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7DD" w:rsidRDefault="004F484B" w:rsidP="004F484B">
      <w:pPr>
        <w:spacing w:before="100" w:beforeAutospacing="1" w:after="100" w:afterAutospacing="1"/>
        <w:jc w:val="center"/>
        <w:rPr>
          <w:rFonts w:ascii="Times New Roman" w:eastAsia="Times New Roman" w:hAnsi="Times New Roman" w:cs="Times New Roman"/>
          <w:b/>
          <w:bCs/>
          <w:sz w:val="27"/>
          <w:szCs w:val="27"/>
          <w:lang w:eastAsia="hu-HU"/>
        </w:rPr>
      </w:pPr>
      <w:r w:rsidRPr="004F484B">
        <w:rPr>
          <w:rFonts w:ascii="Times New Roman" w:eastAsia="Times New Roman" w:hAnsi="Times New Roman" w:cs="Times New Roman"/>
          <w:sz w:val="27"/>
          <w:szCs w:val="27"/>
          <w:lang w:eastAsia="hu-HU"/>
        </w:rPr>
        <w:t> </w:t>
      </w:r>
      <w:r w:rsidRPr="004F484B">
        <w:rPr>
          <w:rFonts w:ascii="Times New Roman" w:eastAsia="Times New Roman" w:hAnsi="Times New Roman" w:cs="Times New Roman"/>
          <w:i/>
          <w:iCs/>
          <w:sz w:val="27"/>
          <w:lang w:eastAsia="hu-HU"/>
        </w:rPr>
        <w:t>Vér Ádám</w:t>
      </w:r>
    </w:p>
    <w:p w:rsidR="004F484B" w:rsidRPr="004F484B" w:rsidRDefault="004F484B" w:rsidP="004F484B">
      <w:pPr>
        <w:spacing w:before="100" w:beforeAutospacing="1" w:after="100" w:afterAutospacing="1"/>
        <w:jc w:val="center"/>
        <w:rPr>
          <w:rFonts w:ascii="Times New Roman" w:eastAsia="Times New Roman" w:hAnsi="Times New Roman" w:cs="Times New Roman"/>
          <w:sz w:val="24"/>
          <w:szCs w:val="24"/>
          <w:lang w:eastAsia="hu-HU"/>
        </w:rPr>
      </w:pPr>
      <w:r w:rsidRPr="004F484B">
        <w:rPr>
          <w:rFonts w:ascii="Times New Roman" w:eastAsia="Times New Roman" w:hAnsi="Times New Roman" w:cs="Times New Roman"/>
          <w:b/>
          <w:bCs/>
          <w:sz w:val="27"/>
          <w:szCs w:val="27"/>
          <w:lang w:eastAsia="hu-HU"/>
        </w:rPr>
        <w:t>Az Újasszír Birodalom adminisztrációja és hadserege</w:t>
      </w:r>
    </w:p>
    <w:p w:rsidR="004F484B" w:rsidRPr="004F484B" w:rsidRDefault="004F484B" w:rsidP="004F484B">
      <w:pPr>
        <w:jc w:val="cente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7"/>
          <w:szCs w:val="27"/>
          <w:lang w:eastAsia="hu-HU"/>
        </w:rPr>
        <w:t>Források</w:t>
      </w:r>
    </w:p>
    <w:p w:rsidR="004F484B" w:rsidRPr="004F484B" w:rsidRDefault="004F484B" w:rsidP="004F484B">
      <w:pPr>
        <w:jc w:val="cente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F484B" w:rsidRPr="004F484B" w:rsidRDefault="004F484B" w:rsidP="004F484B">
      <w:pPr>
        <w:jc w:val="cente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Az újasszír kor forrásai közül magyar nyelven sajnos viszonylag kevés érhető el.</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Az újasszír királyfeliratok fontosabb szövegei elérhetők Komoróczy Géza fordításában az Ókori Keleti Történeti Chrestomatiában (Budapest: Tankönyvkiadó, 1965 és későbbi kiadások), 169–183 és 183–214.</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1.      Az eunuchok szolgálatát a királyi palota lakrészében (</w:t>
      </w:r>
      <w:r w:rsidRPr="004F484B">
        <w:rPr>
          <w:rFonts w:ascii="Times New Roman" w:eastAsia="Times New Roman" w:hAnsi="Times New Roman" w:cs="Times New Roman"/>
          <w:i/>
          <w:iCs/>
          <w:sz w:val="24"/>
          <w:szCs w:val="24"/>
          <w:lang w:eastAsia="hu-HU"/>
        </w:rPr>
        <w:t>bītānu</w:t>
      </w:r>
      <w:r w:rsidRPr="004F484B">
        <w:rPr>
          <w:rFonts w:ascii="Times New Roman" w:eastAsia="Times New Roman" w:hAnsi="Times New Roman" w:cs="Times New Roman"/>
          <w:sz w:val="24"/>
          <w:szCs w:val="24"/>
          <w:lang w:eastAsia="hu-HU"/>
        </w:rPr>
        <w:t>) szabályozza az asszír palotarendtartás (Vér Ádám fordítása):</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„Tukulti-Ninurta</w:t>
      </w:r>
      <w:bookmarkStart w:id="0" w:name="_ftnref1"/>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"_ftn1"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[1]</w:t>
      </w:r>
      <w:r w:rsidR="00AD765E" w:rsidRPr="004F484B">
        <w:rPr>
          <w:rFonts w:ascii="Times New Roman" w:eastAsia="Times New Roman" w:hAnsi="Times New Roman" w:cs="Times New Roman"/>
          <w:sz w:val="24"/>
          <w:szCs w:val="24"/>
          <w:lang w:eastAsia="hu-HU"/>
        </w:rPr>
        <w:fldChar w:fldCharType="end"/>
      </w:r>
      <w:bookmarkEnd w:id="0"/>
      <w:r w:rsidRPr="004F484B">
        <w:rPr>
          <w:rFonts w:ascii="Times New Roman" w:eastAsia="Times New Roman" w:hAnsi="Times New Roman" w:cs="Times New Roman"/>
          <w:sz w:val="24"/>
          <w:szCs w:val="24"/>
          <w:lang w:eastAsia="hu-HU"/>
        </w:rPr>
        <w:t>, a felügyelő</w:t>
      </w:r>
      <w:bookmarkStart w:id="1" w:name="_ftnref2"/>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"_ftn2"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[2]</w:t>
      </w:r>
      <w:r w:rsidR="00AD765E" w:rsidRPr="004F484B">
        <w:rPr>
          <w:rFonts w:ascii="Times New Roman" w:eastAsia="Times New Roman" w:hAnsi="Times New Roman" w:cs="Times New Roman"/>
          <w:sz w:val="24"/>
          <w:szCs w:val="24"/>
          <w:lang w:eastAsia="hu-HU"/>
        </w:rPr>
        <w:fldChar w:fldCharType="end"/>
      </w:r>
      <w:bookmarkEnd w:id="1"/>
      <w:r w:rsidRPr="004F484B">
        <w:rPr>
          <w:rFonts w:ascii="Times New Roman" w:eastAsia="Times New Roman" w:hAnsi="Times New Roman" w:cs="Times New Roman"/>
          <w:sz w:val="24"/>
          <w:szCs w:val="24"/>
          <w:lang w:eastAsia="hu-HU"/>
        </w:rPr>
        <w:t>, Sulmánu-asarédu</w:t>
      </w:r>
      <w:bookmarkStart w:id="2" w:name="_ftnref3"/>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"_ftn3"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[3]</w:t>
      </w:r>
      <w:r w:rsidR="00AD765E" w:rsidRPr="004F484B">
        <w:rPr>
          <w:rFonts w:ascii="Times New Roman" w:eastAsia="Times New Roman" w:hAnsi="Times New Roman" w:cs="Times New Roman"/>
          <w:sz w:val="24"/>
          <w:szCs w:val="24"/>
          <w:lang w:eastAsia="hu-HU"/>
        </w:rPr>
        <w:fldChar w:fldCharType="end"/>
      </w:r>
      <w:bookmarkEnd w:id="2"/>
      <w:r w:rsidRPr="004F484B">
        <w:rPr>
          <w:rFonts w:ascii="Times New Roman" w:eastAsia="Times New Roman" w:hAnsi="Times New Roman" w:cs="Times New Roman"/>
          <w:sz w:val="24"/>
          <w:szCs w:val="24"/>
          <w:lang w:eastAsia="hu-HU"/>
        </w:rPr>
        <w:t>, a felügyelő fia, a következő rendeletet hozza kísérete</w:t>
      </w:r>
      <w:bookmarkStart w:id="3" w:name="_ftnref4"/>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"_ftn4"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[4]</w:t>
      </w:r>
      <w:r w:rsidR="00AD765E" w:rsidRPr="004F484B">
        <w:rPr>
          <w:rFonts w:ascii="Times New Roman" w:eastAsia="Times New Roman" w:hAnsi="Times New Roman" w:cs="Times New Roman"/>
          <w:sz w:val="24"/>
          <w:szCs w:val="24"/>
          <w:lang w:eastAsia="hu-HU"/>
        </w:rPr>
        <w:fldChar w:fldCharType="end"/>
      </w:r>
      <w:bookmarkEnd w:id="3"/>
      <w:r w:rsidRPr="004F484B">
        <w:rPr>
          <w:rFonts w:ascii="Times New Roman" w:eastAsia="Times New Roman" w:hAnsi="Times New Roman" w:cs="Times New Roman"/>
          <w:sz w:val="24"/>
          <w:szCs w:val="24"/>
          <w:lang w:eastAsia="hu-HU"/>
        </w:rPr>
        <w:t xml:space="preserve"> számára. Azon a napon mikor az Utazás Istene belép a palotába, a palota előljáró (</w:t>
      </w:r>
      <w:r w:rsidRPr="004F484B">
        <w:rPr>
          <w:rFonts w:ascii="Times New Roman" w:eastAsia="Times New Roman" w:hAnsi="Times New Roman" w:cs="Times New Roman"/>
          <w:i/>
          <w:iCs/>
          <w:sz w:val="24"/>
          <w:szCs w:val="24"/>
          <w:lang w:eastAsia="hu-HU"/>
        </w:rPr>
        <w:t>ša muhhi ekalli</w:t>
      </w:r>
      <w:r w:rsidRPr="004F484B">
        <w:rPr>
          <w:rFonts w:ascii="Times New Roman" w:eastAsia="Times New Roman" w:hAnsi="Times New Roman" w:cs="Times New Roman"/>
          <w:sz w:val="24"/>
          <w:szCs w:val="24"/>
          <w:lang w:eastAsia="hu-HU"/>
        </w:rPr>
        <w:t>), a palota hírnök (</w:t>
      </w:r>
      <w:r w:rsidRPr="004F484B">
        <w:rPr>
          <w:rFonts w:ascii="Times New Roman" w:eastAsia="Times New Roman" w:hAnsi="Times New Roman" w:cs="Times New Roman"/>
          <w:i/>
          <w:iCs/>
          <w:sz w:val="24"/>
          <w:szCs w:val="24"/>
          <w:lang w:eastAsia="hu-HU"/>
        </w:rPr>
        <w:t>nāgir ekalli</w:t>
      </w:r>
      <w:r w:rsidRPr="004F484B">
        <w:rPr>
          <w:rFonts w:ascii="Times New Roman" w:eastAsia="Times New Roman" w:hAnsi="Times New Roman" w:cs="Times New Roman"/>
          <w:sz w:val="24"/>
          <w:szCs w:val="24"/>
          <w:lang w:eastAsia="hu-HU"/>
        </w:rPr>
        <w:t>), a vízöntők parancsnoka (</w:t>
      </w:r>
      <w:r w:rsidRPr="004F484B">
        <w:rPr>
          <w:rFonts w:ascii="Times New Roman" w:eastAsia="Times New Roman" w:hAnsi="Times New Roman" w:cs="Times New Roman"/>
          <w:i/>
          <w:iCs/>
          <w:sz w:val="24"/>
          <w:szCs w:val="24"/>
          <w:lang w:eastAsia="hu-HU"/>
        </w:rPr>
        <w:t>rab zarīqī</w:t>
      </w:r>
      <w:r w:rsidRPr="004F484B">
        <w:rPr>
          <w:rFonts w:ascii="Times New Roman" w:eastAsia="Times New Roman" w:hAnsi="Times New Roman" w:cs="Times New Roman"/>
          <w:sz w:val="24"/>
          <w:szCs w:val="24"/>
          <w:lang w:eastAsia="hu-HU"/>
        </w:rPr>
        <w:t>) és a királyi lakosztályok orvosa (</w:t>
      </w:r>
      <w:r w:rsidRPr="004F484B">
        <w:rPr>
          <w:rFonts w:ascii="Times New Roman" w:eastAsia="Times New Roman" w:hAnsi="Times New Roman" w:cs="Times New Roman"/>
          <w:i/>
          <w:iCs/>
          <w:sz w:val="24"/>
          <w:szCs w:val="24"/>
          <w:lang w:eastAsia="hu-HU"/>
        </w:rPr>
        <w:t>asû ša bētānu</w:t>
      </w:r>
      <w:r w:rsidRPr="004F484B">
        <w:rPr>
          <w:rFonts w:ascii="Times New Roman" w:eastAsia="Times New Roman" w:hAnsi="Times New Roman" w:cs="Times New Roman"/>
          <w:sz w:val="24"/>
          <w:szCs w:val="24"/>
          <w:lang w:eastAsia="hu-HU"/>
        </w:rPr>
        <w:t>) ellenőrizzék a királyi kíséret tagjait, és ha nem sikerült a kasztráció, akkor küldjék második beavatkozásra akár a királyi eunuchokat (</w:t>
      </w:r>
      <w:r w:rsidRPr="004F484B">
        <w:rPr>
          <w:rFonts w:ascii="Times New Roman" w:eastAsia="Times New Roman" w:hAnsi="Times New Roman" w:cs="Times New Roman"/>
          <w:i/>
          <w:iCs/>
          <w:sz w:val="24"/>
          <w:szCs w:val="24"/>
          <w:lang w:eastAsia="hu-HU"/>
        </w:rPr>
        <w:t>ša rēš šarri</w:t>
      </w:r>
      <w:r w:rsidRPr="004F484B">
        <w:rPr>
          <w:rFonts w:ascii="Times New Roman" w:eastAsia="Times New Roman" w:hAnsi="Times New Roman" w:cs="Times New Roman"/>
          <w:sz w:val="24"/>
          <w:szCs w:val="24"/>
          <w:lang w:eastAsia="hu-HU"/>
        </w:rPr>
        <w:t>) akár a kíséret más tagját. Ha ezek a hivatalnokok nem rendelik el (a szükséges második beavatkozást) bűnt követnek el.”</w:t>
      </w:r>
      <w:bookmarkStart w:id="4" w:name="_ftnref5"/>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"_ftn5"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[5]</w:t>
      </w:r>
      <w:r w:rsidR="00AD765E" w:rsidRPr="004F484B">
        <w:rPr>
          <w:rFonts w:ascii="Times New Roman" w:eastAsia="Times New Roman" w:hAnsi="Times New Roman" w:cs="Times New Roman"/>
          <w:sz w:val="24"/>
          <w:szCs w:val="24"/>
          <w:lang w:eastAsia="hu-HU"/>
        </w:rPr>
        <w:fldChar w:fldCharType="end"/>
      </w:r>
      <w:bookmarkEnd w:id="4"/>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2.      Ugyanebben a kérdésben több mint száz évvel később I. Tukulti-apil-Esarra is rendeletet hoz (Vér Ádám fordítása):</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„Tukulti-apil-Esarra, a világmindenség királya, Asszíria királya, Assur-rés-isi, Asszíria királyának fia rendeletet hoz a Belső Város</w:t>
      </w:r>
      <w:bookmarkStart w:id="5" w:name="_ftnref6"/>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"_ftn6"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[6]</w:t>
      </w:r>
      <w:r w:rsidR="00AD765E" w:rsidRPr="004F484B">
        <w:rPr>
          <w:rFonts w:ascii="Times New Roman" w:eastAsia="Times New Roman" w:hAnsi="Times New Roman" w:cs="Times New Roman"/>
          <w:sz w:val="24"/>
          <w:szCs w:val="24"/>
          <w:lang w:eastAsia="hu-HU"/>
        </w:rPr>
        <w:fldChar w:fldCharType="end"/>
      </w:r>
      <w:bookmarkEnd w:id="5"/>
      <w:r w:rsidRPr="004F484B">
        <w:rPr>
          <w:rFonts w:ascii="Times New Roman" w:eastAsia="Times New Roman" w:hAnsi="Times New Roman" w:cs="Times New Roman"/>
          <w:sz w:val="24"/>
          <w:szCs w:val="24"/>
          <w:lang w:eastAsia="hu-HU"/>
        </w:rPr>
        <w:t xml:space="preserve"> palota parancsnoka (</w:t>
      </w:r>
      <w:r w:rsidRPr="004F484B">
        <w:rPr>
          <w:rFonts w:ascii="Times New Roman" w:eastAsia="Times New Roman" w:hAnsi="Times New Roman" w:cs="Times New Roman"/>
          <w:i/>
          <w:iCs/>
          <w:sz w:val="24"/>
          <w:szCs w:val="24"/>
          <w:lang w:eastAsia="hu-HU"/>
        </w:rPr>
        <w:t>rab ekalli</w:t>
      </w:r>
      <w:r w:rsidRPr="004F484B">
        <w:rPr>
          <w:rFonts w:ascii="Times New Roman" w:eastAsia="Times New Roman" w:hAnsi="Times New Roman" w:cs="Times New Roman"/>
          <w:sz w:val="24"/>
          <w:szCs w:val="24"/>
          <w:lang w:eastAsia="hu-HU"/>
        </w:rPr>
        <w:t>), a palota hírnök, a vízöntők parancsnoka, a királyi lakosztályok orvosa és az ország összes palotájának előljárója számára. Mind a királyi kíséret tagjait, mind a palota szolgálatra felajánlott (ifjakat) a palotába lépés előtt vizsgálják meg (ezek a hivatalnokok), és ha nem sikerült a kasztráció, akkor ne engedjék be (az illetőt) a palotába, hanem adják át második beavatkozásra. Ha a Belső Város palota parancsnoka, a palota hírnök, a vízöntők parancsnoka, a királyi lakosztályok orvosa és az ország összes palotájának előljárója olyan szolgát enged a palotába, aki nincs megfelelően kasztrálva, és ez később kiderül, akkor ezeknek a hivatalnokoknak vágják le az egyik lábát.”</w:t>
      </w:r>
      <w:bookmarkStart w:id="6" w:name="_ftnref7"/>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"_ftn7"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[7]</w:t>
      </w:r>
      <w:r w:rsidR="00AD765E" w:rsidRPr="004F484B">
        <w:rPr>
          <w:rFonts w:ascii="Times New Roman" w:eastAsia="Times New Roman" w:hAnsi="Times New Roman" w:cs="Times New Roman"/>
          <w:sz w:val="24"/>
          <w:szCs w:val="24"/>
          <w:lang w:eastAsia="hu-HU"/>
        </w:rPr>
        <w:fldChar w:fldCharType="end"/>
      </w:r>
      <w:bookmarkEnd w:id="6"/>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3.      Assur-ah-iddna Kr. e. 672-ben kihirdette trónörököseit. Az asszír trón örökösének fiatalabb fiát, Assur-bán-aplit, a babilóni trón örökösének idősebb fiát, Samas-sum-ukínt nevezte ki. A trónörökösök azonnal részt vettek a kormányzati feladatokban, a hozzájuk érkező híreket továbbították apjuknak. Egy ilyen jelentés Samas-sum-ukín levele (Vér Ádám fordítása):</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vertAlign w:val="superscript"/>
          <w:lang w:eastAsia="hu-HU"/>
        </w:rPr>
        <w:t>(obv. 1 – rev. 8.)</w:t>
      </w:r>
      <w:r w:rsidRPr="004F484B">
        <w:rPr>
          <w:rFonts w:ascii="Times New Roman" w:eastAsia="Times New Roman" w:hAnsi="Times New Roman" w:cs="Times New Roman"/>
          <w:sz w:val="24"/>
          <w:szCs w:val="24"/>
          <w:lang w:eastAsia="hu-HU"/>
        </w:rPr>
        <w:t xml:space="preserve"> A királynak, uramnak szolgád, Samas-sum-ukín. Jó egészséget a királynak, az én uramnak! Nabú és Marduk áldja meg a királyt, az én uramat!</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Saridu (és) Nabú-ahhé-éres babilóni polgárok (és) Bél-iddina borszippai polgár a (következő) levelet küldték nekem:</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xml:space="preserve">„A király esküt tétetett velünk téged illetően, mondván: »Mondjatok el uratoknak mindent, amit hallotok!« Most Bél-etir és Samas-zér-iqísa a királytól kapott parancsot figyelmen kívül hagyva, saját maguk számára cselekszenek. Aplaja, akit a király ezzel (az utasítással) küldött: »Menj, és Babilón szentélyeit szervezd (újjá)!« – lepaktált velük. A csillagokat figyelik (és) a bárányok belsőségei(ben vizsgálódnak), de nem tesznek semmiről jelentést, ami a királyra, urunkra vagy Babilón trónörökösére vonatkozik. Közülük egyedül Aplaja béljós (bārû), Bél-etir és Samas-zér-iqísa az Enúma Anu Enlil [csillagászati ómenlista] szakértői, éjjel-nappal az </w:t>
      </w:r>
      <w:r w:rsidRPr="004F484B">
        <w:rPr>
          <w:rFonts w:ascii="Times New Roman" w:eastAsia="Times New Roman" w:hAnsi="Times New Roman" w:cs="Times New Roman"/>
          <w:sz w:val="24"/>
          <w:szCs w:val="24"/>
          <w:lang w:eastAsia="hu-HU"/>
        </w:rPr>
        <w:lastRenderedPageBreak/>
        <w:t>eget kémlelik. Továbbá összegyűjtötték azokat az embereket, akik (annak idején) Assur-nádin-sumit elfogták és Elámnak átadták, és a Jupiter és Szíriusz bolygókra tett esküvel szövetkeztek velük. Mi most hallottunk (erről) és azonnal jelentettük a babilóni trón örökösének!” (SAA 16 21 [Iraq 34 21; BM 135586]).</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4.      Assur-bán-apli adománylevele egyik hűséges eunuchja, Baltaya számára (Kr. e. 657. VIII. 9.) (Vér Ádám fordítása):</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4-10, Én, Assur-bán-apli, nagy király, erős király, a mindenség királya, Asszíria királya, a négy világpart királya, az igaz pásztor, jóságos tettek végrehajtója, az igazságos király, aki szereti a biztonságot, a népét gazdaggá tevő, aki a kíséretében szolgáló</w:t>
      </w:r>
      <w:bookmarkStart w:id="7" w:name="_ftnref8"/>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"_ftn8"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[8]</w:t>
      </w:r>
      <w:r w:rsidR="00AD765E" w:rsidRPr="004F484B">
        <w:rPr>
          <w:rFonts w:ascii="Times New Roman" w:eastAsia="Times New Roman" w:hAnsi="Times New Roman" w:cs="Times New Roman"/>
          <w:sz w:val="24"/>
          <w:szCs w:val="24"/>
          <w:lang w:eastAsia="hu-HU"/>
        </w:rPr>
        <w:fldChar w:fldCharType="end"/>
      </w:r>
      <w:bookmarkEnd w:id="7"/>
      <w:r w:rsidRPr="004F484B">
        <w:rPr>
          <w:rFonts w:ascii="Times New Roman" w:eastAsia="Times New Roman" w:hAnsi="Times New Roman" w:cs="Times New Roman"/>
          <w:sz w:val="24"/>
          <w:szCs w:val="24"/>
          <w:lang w:eastAsia="hu-HU"/>
        </w:rPr>
        <w:t xml:space="preserve"> eunuchokkal kedvesen bánik, és megjutalmazza királyi parancsainak végrehajtóit.</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xml:space="preserve">11-20, Baltaya, Assur-bán-aplinak, Asszíria királyának </w:t>
      </w:r>
      <w:r w:rsidRPr="004F484B">
        <w:rPr>
          <w:rFonts w:ascii="Times New Roman" w:eastAsia="Times New Roman" w:hAnsi="Times New Roman" w:cs="Times New Roman"/>
          <w:i/>
          <w:iCs/>
          <w:sz w:val="24"/>
          <w:szCs w:val="24"/>
          <w:lang w:eastAsia="hu-HU"/>
        </w:rPr>
        <w:t>rab kisitti</w:t>
      </w:r>
      <w:r w:rsidRPr="004F484B">
        <w:rPr>
          <w:rFonts w:ascii="Times New Roman" w:eastAsia="Times New Roman" w:hAnsi="Times New Roman" w:cs="Times New Roman"/>
          <w:sz w:val="24"/>
          <w:szCs w:val="24"/>
          <w:lang w:eastAsia="hu-HU"/>
        </w:rPr>
        <w:t>je, aki kiérdemelte a király jóságát és kedvességét, aki a trónörökösi kinevezéstől kezdve a királyság gyakorlásában rendíthetetlen híve volt urának, a királynak, ki hűségesen szolgált, biztonságban járt (előttem), palotámban hírnevet szerzett magának, királyságom őrségét ellátta.</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xml:space="preserve">rev. 19-25. Mikor Baltaya, a </w:t>
      </w:r>
      <w:r w:rsidRPr="004F484B">
        <w:rPr>
          <w:rFonts w:ascii="Times New Roman" w:eastAsia="Times New Roman" w:hAnsi="Times New Roman" w:cs="Times New Roman"/>
          <w:i/>
          <w:iCs/>
          <w:sz w:val="24"/>
          <w:szCs w:val="24"/>
          <w:lang w:eastAsia="hu-HU"/>
        </w:rPr>
        <w:t>rab kisitti</w:t>
      </w:r>
      <w:r w:rsidRPr="004F484B">
        <w:rPr>
          <w:rFonts w:ascii="Times New Roman" w:eastAsia="Times New Roman" w:hAnsi="Times New Roman" w:cs="Times New Roman"/>
          <w:sz w:val="24"/>
          <w:szCs w:val="24"/>
          <w:lang w:eastAsia="hu-HU"/>
        </w:rPr>
        <w:t xml:space="preserve"> palotámban jó nevet hagyva maga után meghal, oda temessék el, ahová ő maga kívánta, oda fektessék, ahová ő maga rendelte. Fekhelyét ne háborgasd, gonoszat cselekedni kezed ne emeld fel ellene, mert az ő szolgálata megelégedésére szolgált királyának, az ő urának.</w:t>
      </w:r>
      <w:bookmarkStart w:id="8" w:name="_ftnref9"/>
      <w:r w:rsidR="00AD765E" w:rsidRPr="004F484B">
        <w:rPr>
          <w:rFonts w:ascii="Times New Roman" w:eastAsia="Times New Roman" w:hAnsi="Times New Roman" w:cs="Times New Roman"/>
          <w:sz w:val="24"/>
          <w:szCs w:val="24"/>
          <w:lang w:eastAsia="hu-HU"/>
        </w:rPr>
        <w:fldChar w:fldCharType="begin"/>
      </w:r>
      <w:r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"_ftn9" \o "" </w:instrText>
      </w:r>
      <w:r w:rsidR="00AD765E" w:rsidRPr="004F484B">
        <w:rPr>
          <w:rFonts w:ascii="Times New Roman" w:eastAsia="Times New Roman" w:hAnsi="Times New Roman" w:cs="Times New Roman"/>
          <w:sz w:val="24"/>
          <w:szCs w:val="24"/>
          <w:lang w:eastAsia="hu-HU"/>
        </w:rPr>
        <w:fldChar w:fldCharType="separate"/>
      </w:r>
      <w:r w:rsidRPr="004F484B">
        <w:rPr>
          <w:rFonts w:ascii="Times New Roman" w:eastAsia="Times New Roman" w:hAnsi="Times New Roman" w:cs="Times New Roman"/>
          <w:color w:val="0000FF"/>
          <w:sz w:val="24"/>
          <w:szCs w:val="24"/>
          <w:u w:val="single"/>
          <w:lang w:eastAsia="hu-HU"/>
        </w:rPr>
        <w:t>[9]</w:t>
      </w:r>
      <w:r w:rsidR="00AD765E" w:rsidRPr="004F484B">
        <w:rPr>
          <w:rFonts w:ascii="Times New Roman" w:eastAsia="Times New Roman" w:hAnsi="Times New Roman" w:cs="Times New Roman"/>
          <w:sz w:val="24"/>
          <w:szCs w:val="24"/>
          <w:lang w:eastAsia="hu-HU"/>
        </w:rPr>
        <w:fldChar w:fldCharType="end"/>
      </w:r>
      <w:bookmarkEnd w:id="8"/>
      <w:r w:rsidRPr="004F484B">
        <w:rPr>
          <w:rFonts w:ascii="Times New Roman" w:eastAsia="Times New Roman" w:hAnsi="Times New Roman" w:cs="Times New Roman"/>
          <w:sz w:val="24"/>
          <w:szCs w:val="24"/>
          <w:lang w:eastAsia="hu-HU"/>
        </w:rPr>
        <w:t xml:space="preserve"> (SAA 12 25 [K 211; ADD 647; NARGD 9])</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5.      II. Assur-nászir-apli Kr. e. 881. évi, a Zagrosz-hegységbe vezetett hadjáratáról szóló királyfelirat (Vér Ádám fordítása)</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b/>
          <w:bCs/>
          <w:sz w:val="24"/>
          <w:szCs w:val="24"/>
          <w:lang w:eastAsia="hu-HU"/>
        </w:rPr>
        <w:t>881 (limmu Assur-iddin)</w:t>
      </w:r>
      <w:r w:rsidRPr="004F484B">
        <w:rPr>
          <w:rFonts w:ascii="Times New Roman" w:eastAsia="Times New Roman" w:hAnsi="Times New Roman" w:cs="Times New Roman"/>
          <w:sz w:val="24"/>
          <w:szCs w:val="24"/>
          <w:lang w:eastAsia="hu-HU"/>
        </w:rPr>
        <w:t xml:space="preserve"> </w:t>
      </w:r>
      <w:r w:rsidRPr="004F484B">
        <w:rPr>
          <w:rFonts w:ascii="Times New Roman" w:eastAsia="Times New Roman" w:hAnsi="Times New Roman" w:cs="Times New Roman"/>
          <w:sz w:val="24"/>
          <w:szCs w:val="24"/>
          <w:u w:val="single"/>
          <w:lang w:eastAsia="hu-HU"/>
        </w:rPr>
        <w:t xml:space="preserve">Ninurta-templom felirata </w:t>
      </w:r>
      <w:r w:rsidRPr="004F484B">
        <w:rPr>
          <w:rFonts w:ascii="Times New Roman" w:eastAsia="Times New Roman" w:hAnsi="Times New Roman" w:cs="Times New Roman"/>
          <w:sz w:val="24"/>
          <w:szCs w:val="24"/>
          <w:lang w:eastAsia="hu-HU"/>
        </w:rPr>
        <w:t>ii 23b–25a: Assur-iddin limmujában híreket kaptam, hogy Núr-Adad, Dagara ország sejke fellázadt, egész Zamua összegyűlt. Egy falat építettek Babitu hágójában, harcot és csatát kezdeményeztek ellenem.</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25b–27a: Assur, a nagy úr, az én uram és az előttem vonuló isteni jelvény segedelmével, Assurnak, az (én) uramnak ádáz fegyvereivel (felszerelkezve), szemlét tartottam a feleszerelés (és) a csapatok felett, és a Babitu városánál fekvő hágóhoz vonultam.</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27b–29a: Az ott lévők csapataik tömegében bízva csatát vállaltak ellenem. Az előttem vonuló isteni jelvény hatalmas erejének (segítségével) megütköztem velük, vereséget mértem rájuk, soraikat megbontottam. Harcosaik közül 1460 főt a hágóban levágtam.</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29b–31a: Uzê, Berutu és Lagalaga városokat, erődített városait, az őket övező 100 kisebb várossal együtt elfoglaltam, foglyaikat, vagyonukat, marháikat, juhaikat elzsákmányoltam. Núr-Adad, hogy életét mentse, a magas hegyek közé (menekült), 1200 harcosát elragadtam.</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31b–33a: Dagarából továbbindulva Bára városához értem. Bárát elfoglaltam, 320 harcosukat fegyverrel leöltem, marháikat, juhaikat és minden értéküket elhajtottam, 300 harcosukat elragadtam.</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33b–35a: Tisri (VII.) hónap 15. napján elindultam Kalzi városából, és Babitu hágóján átkeltem. Babituból továbbindulva a Niszir-hegyhez értem, amit lullú nyelven Kiniba-hegynek neveznek. Elfoglaltam Bunászit, az erődített várost – amely felett Muszaszina (uralkodott) – és a körülötte fekvő 30 kisebb települést. A harcosok megijedtek, és a magas hegyre menekültek.</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35b–37a: A hős Assur-nászir-apli madárként repült utánuk, (és) tetemeiket halomba hordta a Niszir-hegyen. Levágta 326 harcosát, (Muszaszinát) megfosztotta lovaitól. Maradékukat elnyelték a hegy szakadékai és vízmosásai.</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37b–38: A Niszir-hegyen elfoglaltam hét várost, amelyeket korábban megerődítettek. Tömegével mészároltam őket, foglyaikat, vagyonukat, marháikat és juhaikat elhurcoltam, (majd) felégettem a városokat. (Ezután) visszatértem táboromba, (és) ott töltöttem az éjszakát.</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lastRenderedPageBreak/>
        <w:t>39–43: Ebből a táborból kiindulva a Niszir-hegy körüli síkság városai ellen vonultam, e városokat korábban senki sem látta. Elfoglaltam Larbuszut, az erődített várost – amely (felett) Kirtiára (uralkodott) – a körülötte fekvő nyolc kisebb várossal együtt. A harcosok megijedtek, és egy magas hegyre menekültek. A hegy oly meredek volt, mint a kard hegye, A király a csapataival (mégis) utánuk mászott. Tetemüket ledobáltam a hegyről, 172 harcosukat levágtam, a hegy szakadékait megtöltöttem katonáikkal. Foglyaikat, vagyonukat, marháikat és juhaikat elhurcoltam, (majd) felégettem a városokat. (A levágott) fejeket a hegy fáira aggattam, serdületlen fiaikat és lányaikat megégettem. Visszatértem táboromba, és ott töltöttem az éjszakát.</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44–47: Ebben a táborban maradtam. A Larbuszu, Dúr-Lullumu, Buniszu és Bára városokhoz tartozó 150 település (lakóit) tömegével mészároltam, elragadtam foglyaikat, e településeket leromboltam, elpusztítottam, tűzben felégettem. Bára város 50 harcosát csatában vágtam le a síkságon. Ekkor Assurnak, uramnak félelmes ragyogása elborította Zamua királyait, megragadták lábamat. Lovat, ezüstöt (és) aranyat vettem át (tőlük). Az egész országot egyesítettem, ló, ezüst, arany, gabona és szalma adót, valamint közmunka szolgálatot vetettem ki rájuk.</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48–49a: Tukulti-Assur-aszbat városából elindultam, a Niszpi-hegy lába felé vettem az irányt. Egész éjjel menetelve a Gamru és az Edinu hegyek között fekvő távoli városokhoz értem, (amelyeket) Nūr-Adad megerődített. Elfoglaltam Berutu városát, és felégettem azt.</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247DD" w:rsidRDefault="004F484B" w:rsidP="004F484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1390650"/>
            <wp:effectExtent l="19050" t="0" r="0" b="0"/>
            <wp:docPr id="1316" name="Kép 1316" descr="http://arkadia.pte.hu/fajlok/ABA_bankett_jelenet%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arkadia.pte.hu/fajlok/ABA_bankett_jelenet%281%29.jpg"/>
                    <pic:cNvPicPr>
                      <a:picLocks noChangeAspect="1" noChangeArrowheads="1"/>
                    </pic:cNvPicPr>
                  </pic:nvPicPr>
                  <pic:blipFill>
                    <a:blip r:embed="rId6" cstate="print"/>
                    <a:srcRect/>
                    <a:stretch>
                      <a:fillRect/>
                    </a:stretch>
                  </pic:blipFill>
                  <pic:spPr bwMode="auto">
                    <a:xfrm>
                      <a:off x="0" y="0"/>
                      <a:ext cx="3962400" cy="1390650"/>
                    </a:xfrm>
                    <a:prstGeom prst="rect">
                      <a:avLst/>
                    </a:prstGeom>
                    <a:noFill/>
                    <a:ln w="9525">
                      <a:noFill/>
                      <a:miter lim="800000"/>
                      <a:headEnd/>
                      <a:tailEnd/>
                    </a:ln>
                  </pic:spPr>
                </pic:pic>
              </a:graphicData>
            </a:graphic>
          </wp:inline>
        </w:drawing>
      </w:r>
    </w:p>
    <w:p w:rsidR="004247DD" w:rsidRDefault="004247DD" w:rsidP="004F484B">
      <w:pPr>
        <w:jc w:val="center"/>
        <w:rPr>
          <w:rFonts w:ascii="Times New Roman" w:eastAsia="Times New Roman" w:hAnsi="Times New Roman" w:cs="Times New Roman"/>
          <w:sz w:val="24"/>
          <w:szCs w:val="24"/>
          <w:lang w:eastAsia="hu-HU"/>
        </w:rPr>
      </w:pPr>
    </w:p>
    <w:p w:rsidR="004247DD" w:rsidRDefault="004F484B" w:rsidP="004F484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drawing>
          <wp:inline distT="0" distB="0" distL="0" distR="0">
            <wp:extent cx="3962400" cy="2971800"/>
            <wp:effectExtent l="19050" t="0" r="0" b="0"/>
            <wp:docPr id="1317" name="Kép 1317" descr="http://arkadia.pte.hu/fajlok/ABA_oroszlanvad_szat_1%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arkadia.pte.hu/fajlok/ABA_oroszlanvad_szat_1%282%29.jpg"/>
                    <pic:cNvPicPr>
                      <a:picLocks noChangeAspect="1" noChangeArrowheads="1"/>
                    </pic:cNvPicPr>
                  </pic:nvPicPr>
                  <pic:blipFill>
                    <a:blip r:embed="rId7" cstate="print"/>
                    <a:srcRect/>
                    <a:stretch>
                      <a:fillRect/>
                    </a:stretch>
                  </pic:blipFill>
                  <pic:spPr bwMode="auto">
                    <a:xfrm>
                      <a:off x="0" y="0"/>
                      <a:ext cx="3962400" cy="2971800"/>
                    </a:xfrm>
                    <a:prstGeom prst="rect">
                      <a:avLst/>
                    </a:prstGeom>
                    <a:noFill/>
                    <a:ln w="9525">
                      <a:noFill/>
                      <a:miter lim="800000"/>
                      <a:headEnd/>
                      <a:tailEnd/>
                    </a:ln>
                  </pic:spPr>
                </pic:pic>
              </a:graphicData>
            </a:graphic>
          </wp:inline>
        </w:drawing>
      </w:r>
    </w:p>
    <w:p w:rsidR="004247DD" w:rsidRDefault="004247DD" w:rsidP="004F484B">
      <w:pPr>
        <w:jc w:val="center"/>
        <w:rPr>
          <w:rFonts w:ascii="Times New Roman" w:eastAsia="Times New Roman" w:hAnsi="Times New Roman" w:cs="Times New Roman"/>
          <w:sz w:val="24"/>
          <w:szCs w:val="24"/>
          <w:lang w:eastAsia="hu-HU"/>
        </w:rPr>
      </w:pPr>
    </w:p>
    <w:p w:rsidR="004247DD" w:rsidRDefault="004F484B" w:rsidP="004F484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3962400" cy="2971800"/>
            <wp:effectExtent l="19050" t="0" r="0" b="0"/>
            <wp:docPr id="1318" name="Kép 1318" descr="http://arkadia.pte.hu/fajlok/assziro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http://arkadia.pte.hu/fajlok/asszirok_2.JPG"/>
                    <pic:cNvPicPr>
                      <a:picLocks noChangeAspect="1" noChangeArrowheads="1"/>
                    </pic:cNvPicPr>
                  </pic:nvPicPr>
                  <pic:blipFill>
                    <a:blip r:embed="rId8" cstate="print"/>
                    <a:srcRect/>
                    <a:stretch>
                      <a:fillRect/>
                    </a:stretch>
                  </pic:blipFill>
                  <pic:spPr bwMode="auto">
                    <a:xfrm>
                      <a:off x="0" y="0"/>
                      <a:ext cx="3962400" cy="2971800"/>
                    </a:xfrm>
                    <a:prstGeom prst="rect">
                      <a:avLst/>
                    </a:prstGeom>
                    <a:noFill/>
                    <a:ln w="9525">
                      <a:noFill/>
                      <a:miter lim="800000"/>
                      <a:headEnd/>
                      <a:tailEnd/>
                    </a:ln>
                  </pic:spPr>
                </pic:pic>
              </a:graphicData>
            </a:graphic>
          </wp:inline>
        </w:drawing>
      </w:r>
    </w:p>
    <w:p w:rsidR="004F484B" w:rsidRPr="004F484B" w:rsidRDefault="004F484B" w:rsidP="004F484B">
      <w:pPr>
        <w:jc w:val="center"/>
        <w:rPr>
          <w:rFonts w:ascii="Times New Roman" w:eastAsia="Times New Roman" w:hAnsi="Times New Roman" w:cs="Times New Roman"/>
          <w:sz w:val="24"/>
          <w:szCs w:val="24"/>
          <w:lang w:eastAsia="hu-HU"/>
        </w:rPr>
      </w:pPr>
      <w:r>
        <w:rPr>
          <w:rFonts w:ascii="Times New Roman" w:eastAsia="Times New Roman" w:hAnsi="Times New Roman" w:cs="Times New Roman"/>
          <w:noProof/>
          <w:sz w:val="24"/>
          <w:szCs w:val="24"/>
          <w:lang w:eastAsia="hu-HU"/>
        </w:rPr>
        <w:lastRenderedPageBreak/>
        <w:drawing>
          <wp:inline distT="0" distB="0" distL="0" distR="0">
            <wp:extent cx="18097500" cy="6381750"/>
            <wp:effectExtent l="19050" t="0" r="0" b="0"/>
            <wp:docPr id="1319" name="Kép 1319" descr="http://arkadia.pte.hu/fajlok/ABA%20bankett%20jele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http://arkadia.pte.hu/fajlok/ABA%20bankett%20jelenet.jpg"/>
                    <pic:cNvPicPr>
                      <a:picLocks noChangeAspect="1" noChangeArrowheads="1"/>
                    </pic:cNvPicPr>
                  </pic:nvPicPr>
                  <pic:blipFill>
                    <a:blip r:embed="rId9" cstate="print"/>
                    <a:srcRect/>
                    <a:stretch>
                      <a:fillRect/>
                    </a:stretch>
                  </pic:blipFill>
                  <pic:spPr bwMode="auto">
                    <a:xfrm>
                      <a:off x="0" y="0"/>
                      <a:ext cx="18097500" cy="6381750"/>
                    </a:xfrm>
                    <a:prstGeom prst="rect">
                      <a:avLst/>
                    </a:prstGeom>
                    <a:noFill/>
                    <a:ln w="9525">
                      <a:noFill/>
                      <a:miter lim="800000"/>
                      <a:headEnd/>
                      <a:tailEnd/>
                    </a:ln>
                  </pic:spPr>
                </pic:pic>
              </a:graphicData>
            </a:graphic>
          </wp:inline>
        </w:drawing>
      </w:r>
      <w:r w:rsidRPr="004F484B">
        <w:rPr>
          <w:rFonts w:ascii="Times New Roman" w:eastAsia="Times New Roman" w:hAnsi="Times New Roman" w:cs="Times New Roman"/>
          <w:sz w:val="24"/>
          <w:szCs w:val="24"/>
          <w:lang w:eastAsia="hu-HU"/>
        </w:rPr>
        <w:t> </w:t>
      </w:r>
    </w:p>
    <w:p w:rsidR="004F484B" w:rsidRPr="004F484B" w:rsidRDefault="004F484B"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t> </w:t>
      </w:r>
    </w:p>
    <w:p w:rsidR="004247DD" w:rsidRDefault="004247DD" w:rsidP="004F484B">
      <w:pPr>
        <w:rPr>
          <w:rFonts w:ascii="Times New Roman" w:eastAsia="Times New Roman" w:hAnsi="Times New Roman" w:cs="Times New Roman"/>
          <w:sz w:val="24"/>
          <w:szCs w:val="24"/>
          <w:lang w:eastAsia="hu-HU"/>
        </w:rPr>
      </w:pPr>
    </w:p>
    <w:p w:rsidR="004F484B" w:rsidRPr="004F484B" w:rsidRDefault="004F484B" w:rsidP="004F484B">
      <w:pPr>
        <w:rPr>
          <w:rFonts w:ascii="Times New Roman" w:eastAsia="Times New Roman" w:hAnsi="Times New Roman" w:cs="Times New Roman"/>
          <w:sz w:val="24"/>
          <w:szCs w:val="24"/>
          <w:lang w:eastAsia="hu-HU"/>
        </w:rPr>
      </w:pPr>
    </w:p>
    <w:p w:rsidR="004F484B" w:rsidRPr="004F484B" w:rsidRDefault="00AD765E" w:rsidP="004F484B">
      <w:pPr>
        <w:rPr>
          <w:rFonts w:ascii="Times New Roman" w:eastAsia="Times New Roman" w:hAnsi="Times New Roman" w:cs="Times New Roman"/>
          <w:sz w:val="24"/>
          <w:szCs w:val="24"/>
          <w:lang w:eastAsia="hu-HU"/>
        </w:rPr>
      </w:pPr>
      <w:r w:rsidRPr="00AD765E">
        <w:rPr>
          <w:rFonts w:ascii="Times New Roman" w:eastAsia="Times New Roman" w:hAnsi="Times New Roman" w:cs="Times New Roman"/>
          <w:sz w:val="24"/>
          <w:szCs w:val="24"/>
          <w:lang w:eastAsia="hu-HU"/>
        </w:rPr>
        <w:pict>
          <v:rect id="_x0000_i1025" style="width:149.7pt;height:.75pt" o:hrpct="330" o:hrstd="t" o:hr="t" fillcolor="#aca899" stroked="f"/>
        </w:pict>
      </w:r>
    </w:p>
    <w:bookmarkStart w:id="9" w:name="_ftn1"/>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"_ftnref1"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[1]</w:t>
      </w:r>
      <w:r w:rsidRPr="004F484B">
        <w:rPr>
          <w:rFonts w:ascii="Times New Roman" w:eastAsia="Times New Roman" w:hAnsi="Times New Roman" w:cs="Times New Roman"/>
          <w:sz w:val="24"/>
          <w:szCs w:val="24"/>
          <w:lang w:eastAsia="hu-HU"/>
        </w:rPr>
        <w:fldChar w:fldCharType="end"/>
      </w:r>
      <w:bookmarkEnd w:id="9"/>
      <w:r w:rsidR="004F484B" w:rsidRPr="004F484B">
        <w:rPr>
          <w:rFonts w:ascii="Times New Roman" w:eastAsia="Times New Roman" w:hAnsi="Times New Roman" w:cs="Times New Roman"/>
          <w:sz w:val="24"/>
          <w:szCs w:val="24"/>
          <w:lang w:eastAsia="hu-HU"/>
        </w:rPr>
        <w:t xml:space="preserve"> I. Tukulti-Ninurta (Kr. e. 1243–1207).</w:t>
      </w:r>
    </w:p>
    <w:bookmarkStart w:id="10" w:name="_ftn2"/>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"_ftnref2"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[2]</w:t>
      </w:r>
      <w:r w:rsidRPr="004F484B">
        <w:rPr>
          <w:rFonts w:ascii="Times New Roman" w:eastAsia="Times New Roman" w:hAnsi="Times New Roman" w:cs="Times New Roman"/>
          <w:sz w:val="24"/>
          <w:szCs w:val="24"/>
          <w:lang w:eastAsia="hu-HU"/>
        </w:rPr>
        <w:fldChar w:fldCharType="end"/>
      </w:r>
      <w:bookmarkEnd w:id="10"/>
      <w:r w:rsidR="004F484B" w:rsidRPr="004F484B">
        <w:rPr>
          <w:rFonts w:ascii="Times New Roman" w:eastAsia="Times New Roman" w:hAnsi="Times New Roman" w:cs="Times New Roman"/>
          <w:sz w:val="24"/>
          <w:szCs w:val="24"/>
          <w:lang w:eastAsia="hu-HU"/>
        </w:rPr>
        <w:t xml:space="preserve"> UGULA / </w:t>
      </w:r>
      <w:r w:rsidR="004F484B" w:rsidRPr="004F484B">
        <w:rPr>
          <w:rFonts w:ascii="Times New Roman" w:eastAsia="Times New Roman" w:hAnsi="Times New Roman" w:cs="Times New Roman"/>
          <w:i/>
          <w:iCs/>
          <w:sz w:val="24"/>
          <w:szCs w:val="24"/>
          <w:lang w:eastAsia="hu-HU"/>
        </w:rPr>
        <w:t>uklu</w:t>
      </w:r>
      <w:r w:rsidR="004F484B" w:rsidRPr="004F484B">
        <w:rPr>
          <w:rFonts w:ascii="Times New Roman" w:eastAsia="Times New Roman" w:hAnsi="Times New Roman" w:cs="Times New Roman"/>
          <w:sz w:val="24"/>
          <w:szCs w:val="24"/>
          <w:lang w:eastAsia="hu-HU"/>
        </w:rPr>
        <w:t xml:space="preserve"> – templomi tisztség.</w:t>
      </w:r>
    </w:p>
    <w:bookmarkStart w:id="11" w:name="_ftn3"/>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"_ftnref3"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[3]</w:t>
      </w:r>
      <w:r w:rsidRPr="004F484B">
        <w:rPr>
          <w:rFonts w:ascii="Times New Roman" w:eastAsia="Times New Roman" w:hAnsi="Times New Roman" w:cs="Times New Roman"/>
          <w:sz w:val="24"/>
          <w:szCs w:val="24"/>
          <w:lang w:eastAsia="hu-HU"/>
        </w:rPr>
        <w:fldChar w:fldCharType="end"/>
      </w:r>
      <w:bookmarkEnd w:id="11"/>
      <w:r w:rsidR="004F484B" w:rsidRPr="004F484B">
        <w:rPr>
          <w:rFonts w:ascii="Times New Roman" w:eastAsia="Times New Roman" w:hAnsi="Times New Roman" w:cs="Times New Roman"/>
          <w:sz w:val="24"/>
          <w:szCs w:val="24"/>
          <w:lang w:eastAsia="hu-HU"/>
        </w:rPr>
        <w:t xml:space="preserve"> I. Sulmánu-asarédu (Kr. e. 1273–1244).</w:t>
      </w:r>
    </w:p>
    <w:bookmarkStart w:id="12" w:name="_ftn4"/>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"_ftnref4"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[4]</w:t>
      </w:r>
      <w:r w:rsidRPr="004F484B">
        <w:rPr>
          <w:rFonts w:ascii="Times New Roman" w:eastAsia="Times New Roman" w:hAnsi="Times New Roman" w:cs="Times New Roman"/>
          <w:sz w:val="24"/>
          <w:szCs w:val="24"/>
          <w:lang w:eastAsia="hu-HU"/>
        </w:rPr>
        <w:fldChar w:fldCharType="end"/>
      </w:r>
      <w:bookmarkEnd w:id="12"/>
      <w:r w:rsidR="004F484B" w:rsidRPr="004F484B">
        <w:rPr>
          <w:rFonts w:ascii="Times New Roman" w:eastAsia="Times New Roman" w:hAnsi="Times New Roman" w:cs="Times New Roman"/>
          <w:sz w:val="24"/>
          <w:szCs w:val="24"/>
          <w:lang w:eastAsia="hu-HU"/>
        </w:rPr>
        <w:t xml:space="preserve"> Akkádul </w:t>
      </w:r>
      <w:r w:rsidR="004F484B" w:rsidRPr="004F484B">
        <w:rPr>
          <w:rFonts w:ascii="Times New Roman" w:eastAsia="Times New Roman" w:hAnsi="Times New Roman" w:cs="Times New Roman"/>
          <w:i/>
          <w:iCs/>
          <w:sz w:val="24"/>
          <w:szCs w:val="24"/>
          <w:lang w:eastAsia="hu-HU"/>
        </w:rPr>
        <w:t>mazziz panūte</w:t>
      </w:r>
      <w:r w:rsidR="004F484B" w:rsidRPr="004F484B">
        <w:rPr>
          <w:rFonts w:ascii="Times New Roman" w:eastAsia="Times New Roman" w:hAnsi="Times New Roman" w:cs="Times New Roman"/>
          <w:sz w:val="24"/>
          <w:szCs w:val="24"/>
          <w:lang w:eastAsia="hu-HU"/>
        </w:rPr>
        <w:t>, szó szerint az arcánál állóknak, tehát a királyi lakosztályokban dolgozó vagy oda bebocsátást nyert szolgálattevőknek, a király személyes kíséretét adóknak.</w:t>
      </w:r>
    </w:p>
    <w:bookmarkStart w:id="13" w:name="_ftn5"/>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"_ftnref5"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[5]</w:t>
      </w:r>
      <w:r w:rsidRPr="004F484B">
        <w:rPr>
          <w:rFonts w:ascii="Times New Roman" w:eastAsia="Times New Roman" w:hAnsi="Times New Roman" w:cs="Times New Roman"/>
          <w:sz w:val="24"/>
          <w:szCs w:val="24"/>
          <w:lang w:eastAsia="hu-HU"/>
        </w:rPr>
        <w:fldChar w:fldCharType="end"/>
      </w:r>
      <w:bookmarkEnd w:id="13"/>
      <w:r w:rsidR="004F484B" w:rsidRPr="004F484B">
        <w:rPr>
          <w:rFonts w:ascii="Times New Roman" w:eastAsia="Times New Roman" w:hAnsi="Times New Roman" w:cs="Times New Roman"/>
          <w:sz w:val="24"/>
          <w:szCs w:val="24"/>
          <w:lang w:eastAsia="hu-HU"/>
        </w:rPr>
        <w:t xml:space="preserve"> Weidner, Ernst: „Hof- und Harems-Erlasse assyrischer Könige aus dem 2. Jahrtausend v. Chr.”, </w:t>
      </w:r>
      <w:r w:rsidR="004F484B" w:rsidRPr="004F484B">
        <w:rPr>
          <w:rFonts w:ascii="Times New Roman" w:eastAsia="Times New Roman" w:hAnsi="Times New Roman" w:cs="Times New Roman"/>
          <w:i/>
          <w:iCs/>
          <w:sz w:val="24"/>
          <w:szCs w:val="24"/>
          <w:lang w:eastAsia="hu-HU"/>
        </w:rPr>
        <w:t>AfO</w:t>
      </w:r>
      <w:r w:rsidR="004F484B" w:rsidRPr="004F484B">
        <w:rPr>
          <w:rFonts w:ascii="Times New Roman" w:eastAsia="Times New Roman" w:hAnsi="Times New Roman" w:cs="Times New Roman"/>
          <w:sz w:val="24"/>
          <w:szCs w:val="24"/>
          <w:lang w:eastAsia="hu-HU"/>
        </w:rPr>
        <w:t xml:space="preserve"> 17 (1954–56) 48–51. sorok (E 19, F 11–14, G 3–6, I 16).</w:t>
      </w:r>
    </w:p>
    <w:bookmarkStart w:id="14" w:name="_ftn6"/>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"_ftnref6"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[6]</w:t>
      </w:r>
      <w:r w:rsidRPr="004F484B">
        <w:rPr>
          <w:rFonts w:ascii="Times New Roman" w:eastAsia="Times New Roman" w:hAnsi="Times New Roman" w:cs="Times New Roman"/>
          <w:sz w:val="24"/>
          <w:szCs w:val="24"/>
          <w:lang w:eastAsia="hu-HU"/>
        </w:rPr>
        <w:fldChar w:fldCharType="end"/>
      </w:r>
      <w:bookmarkEnd w:id="14"/>
      <w:r w:rsidR="004F484B" w:rsidRPr="004F484B">
        <w:rPr>
          <w:rFonts w:ascii="Times New Roman" w:eastAsia="Times New Roman" w:hAnsi="Times New Roman" w:cs="Times New Roman"/>
          <w:sz w:val="24"/>
          <w:szCs w:val="24"/>
          <w:lang w:eastAsia="hu-HU"/>
        </w:rPr>
        <w:t xml:space="preserve"> </w:t>
      </w:r>
      <w:r w:rsidR="004F484B" w:rsidRPr="004F484B">
        <w:rPr>
          <w:rFonts w:ascii="Times New Roman" w:eastAsia="Times New Roman" w:hAnsi="Times New Roman" w:cs="Times New Roman"/>
          <w:i/>
          <w:iCs/>
          <w:sz w:val="24"/>
          <w:szCs w:val="24"/>
          <w:lang w:eastAsia="hu-HU"/>
        </w:rPr>
        <w:t>Libbi-āli</w:t>
      </w:r>
      <w:r w:rsidR="004F484B" w:rsidRPr="004F484B">
        <w:rPr>
          <w:rFonts w:ascii="Times New Roman" w:eastAsia="Times New Roman" w:hAnsi="Times New Roman" w:cs="Times New Roman"/>
          <w:sz w:val="24"/>
          <w:szCs w:val="24"/>
          <w:lang w:eastAsia="hu-HU"/>
        </w:rPr>
        <w:t xml:space="preserve"> azaz belső város, Assur városának másik neve.</w:t>
      </w:r>
    </w:p>
    <w:bookmarkStart w:id="15" w:name="_ftn7"/>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lastRenderedPageBreak/>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"_ftnref7"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[7]</w:t>
      </w:r>
      <w:r w:rsidRPr="004F484B">
        <w:rPr>
          <w:rFonts w:ascii="Times New Roman" w:eastAsia="Times New Roman" w:hAnsi="Times New Roman" w:cs="Times New Roman"/>
          <w:sz w:val="24"/>
          <w:szCs w:val="24"/>
          <w:lang w:eastAsia="hu-HU"/>
        </w:rPr>
        <w:fldChar w:fldCharType="end"/>
      </w:r>
      <w:bookmarkEnd w:id="15"/>
      <w:r w:rsidR="004F484B" w:rsidRPr="004F484B">
        <w:rPr>
          <w:rFonts w:ascii="Times New Roman" w:eastAsia="Times New Roman" w:hAnsi="Times New Roman" w:cs="Times New Roman"/>
          <w:sz w:val="24"/>
          <w:szCs w:val="24"/>
          <w:lang w:eastAsia="hu-HU"/>
        </w:rPr>
        <w:t xml:space="preserve"> Weidner, Ernst: „Hof- und Harems-Erlasse assyrischer Könige aus dem 2. Jahrtausend v. Chr.”, </w:t>
      </w:r>
      <w:r w:rsidR="004F484B" w:rsidRPr="004F484B">
        <w:rPr>
          <w:rFonts w:ascii="Times New Roman" w:eastAsia="Times New Roman" w:hAnsi="Times New Roman" w:cs="Times New Roman"/>
          <w:i/>
          <w:iCs/>
          <w:sz w:val="24"/>
          <w:szCs w:val="24"/>
          <w:lang w:eastAsia="hu-HU"/>
        </w:rPr>
        <w:t>AfO</w:t>
      </w:r>
      <w:r w:rsidR="004F484B" w:rsidRPr="004F484B">
        <w:rPr>
          <w:rFonts w:ascii="Times New Roman" w:eastAsia="Times New Roman" w:hAnsi="Times New Roman" w:cs="Times New Roman"/>
          <w:sz w:val="24"/>
          <w:szCs w:val="24"/>
          <w:lang w:eastAsia="hu-HU"/>
        </w:rPr>
        <w:t xml:space="preserve"> 17 (1954–56) 95–101. sorok (F rev. 20–26, G rev. 17–22).</w:t>
      </w:r>
    </w:p>
    <w:bookmarkStart w:id="16" w:name="_ftn8"/>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"_ftnref8"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[8]</w:t>
      </w:r>
      <w:r w:rsidRPr="004F484B">
        <w:rPr>
          <w:rFonts w:ascii="Times New Roman" w:eastAsia="Times New Roman" w:hAnsi="Times New Roman" w:cs="Times New Roman"/>
          <w:sz w:val="24"/>
          <w:szCs w:val="24"/>
          <w:lang w:eastAsia="hu-HU"/>
        </w:rPr>
        <w:fldChar w:fldCharType="end"/>
      </w:r>
      <w:bookmarkEnd w:id="16"/>
      <w:r w:rsidR="004F484B" w:rsidRPr="004F484B">
        <w:rPr>
          <w:rFonts w:ascii="Times New Roman" w:eastAsia="Times New Roman" w:hAnsi="Times New Roman" w:cs="Times New Roman"/>
          <w:sz w:val="24"/>
          <w:szCs w:val="24"/>
          <w:lang w:eastAsia="hu-HU"/>
        </w:rPr>
        <w:t xml:space="preserve"> </w:t>
      </w:r>
      <w:r w:rsidR="004F484B" w:rsidRPr="004F484B">
        <w:rPr>
          <w:rFonts w:ascii="Times New Roman" w:eastAsia="Times New Roman" w:hAnsi="Times New Roman" w:cs="Times New Roman"/>
          <w:i/>
          <w:iCs/>
          <w:sz w:val="24"/>
          <w:szCs w:val="24"/>
          <w:lang w:eastAsia="hu-HU"/>
        </w:rPr>
        <w:t>manzaz pānišu</w:t>
      </w:r>
      <w:r w:rsidR="004F484B" w:rsidRPr="004F484B">
        <w:rPr>
          <w:rFonts w:ascii="Times New Roman" w:eastAsia="Times New Roman" w:hAnsi="Times New Roman" w:cs="Times New Roman"/>
          <w:sz w:val="24"/>
          <w:szCs w:val="24"/>
          <w:lang w:eastAsia="hu-HU"/>
        </w:rPr>
        <w:t xml:space="preserve"> szó szerint „arca előtt álló”.</w:t>
      </w:r>
    </w:p>
    <w:bookmarkStart w:id="17" w:name="_ftn9"/>
    <w:p w:rsidR="004F484B" w:rsidRPr="004F484B" w:rsidRDefault="00AD765E" w:rsidP="004F484B">
      <w:pPr>
        <w:rPr>
          <w:rFonts w:ascii="Times New Roman" w:eastAsia="Times New Roman" w:hAnsi="Times New Roman" w:cs="Times New Roman"/>
          <w:sz w:val="24"/>
          <w:szCs w:val="24"/>
          <w:lang w:eastAsia="hu-HU"/>
        </w:rPr>
      </w:pPr>
      <w:r w:rsidRPr="004F484B">
        <w:rPr>
          <w:rFonts w:ascii="Times New Roman" w:eastAsia="Times New Roman" w:hAnsi="Times New Roman" w:cs="Times New Roman"/>
          <w:sz w:val="24"/>
          <w:szCs w:val="24"/>
          <w:lang w:eastAsia="hu-HU"/>
        </w:rPr>
        <w:fldChar w:fldCharType="begin"/>
      </w:r>
      <w:r w:rsidR="004F484B" w:rsidRPr="004F484B">
        <w:rPr>
          <w:rFonts w:ascii="Times New Roman" w:eastAsia="Times New Roman" w:hAnsi="Times New Roman" w:cs="Times New Roman"/>
          <w:sz w:val="24"/>
          <w:szCs w:val="24"/>
          <w:lang w:eastAsia="hu-HU"/>
        </w:rPr>
        <w:instrText xml:space="preserve"> HYPERLINK "file:///C:\\Users\\MrMaster\\Desktop\\6.%20szam\\forr&amp;nbsp;sok\\asszir%20forrasok\\asszir_forrasok_ver.doc" \l "_ftnref9" \o "" </w:instrText>
      </w:r>
      <w:r w:rsidRPr="004F484B">
        <w:rPr>
          <w:rFonts w:ascii="Times New Roman" w:eastAsia="Times New Roman" w:hAnsi="Times New Roman" w:cs="Times New Roman"/>
          <w:sz w:val="24"/>
          <w:szCs w:val="24"/>
          <w:lang w:eastAsia="hu-HU"/>
        </w:rPr>
        <w:fldChar w:fldCharType="separate"/>
      </w:r>
      <w:r w:rsidR="004F484B" w:rsidRPr="004F484B">
        <w:rPr>
          <w:rFonts w:ascii="Times New Roman" w:eastAsia="Times New Roman" w:hAnsi="Times New Roman" w:cs="Times New Roman"/>
          <w:color w:val="0000FF"/>
          <w:sz w:val="24"/>
          <w:szCs w:val="24"/>
          <w:u w:val="single"/>
          <w:lang w:eastAsia="hu-HU"/>
        </w:rPr>
        <w:t>[9]</w:t>
      </w:r>
      <w:r w:rsidRPr="004F484B">
        <w:rPr>
          <w:rFonts w:ascii="Times New Roman" w:eastAsia="Times New Roman" w:hAnsi="Times New Roman" w:cs="Times New Roman"/>
          <w:sz w:val="24"/>
          <w:szCs w:val="24"/>
          <w:lang w:eastAsia="hu-HU"/>
        </w:rPr>
        <w:fldChar w:fldCharType="end"/>
      </w:r>
      <w:bookmarkEnd w:id="17"/>
      <w:r w:rsidR="004F484B" w:rsidRPr="004F484B">
        <w:rPr>
          <w:rFonts w:ascii="Times New Roman" w:eastAsia="Times New Roman" w:hAnsi="Times New Roman" w:cs="Times New Roman"/>
          <w:sz w:val="24"/>
          <w:szCs w:val="24"/>
          <w:lang w:eastAsia="hu-HU"/>
        </w:rPr>
        <w:t xml:space="preserve"> SAA 12 25 (K 211; ADD 647; NARGD 9) kiegészítve SAA 12 26 (K 2729; ADD 646; NARGD 10) és SAA 12 29 (Rm 368; ADD 648; NARDG 11) szövegek segítségével, a szerző saját fordítása.</w:t>
      </w:r>
    </w:p>
    <w:p w:rsidR="005A3B3A" w:rsidRPr="004F484B" w:rsidRDefault="00120B72" w:rsidP="004F484B"/>
    <w:sectPr w:rsidR="005A3B3A" w:rsidRPr="004F484B" w:rsidSect="0073607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B72" w:rsidRDefault="00120B72" w:rsidP="00CB359D">
      <w:r>
        <w:separator/>
      </w:r>
    </w:p>
  </w:endnote>
  <w:endnote w:type="continuationSeparator" w:id="0">
    <w:p w:rsidR="00120B72" w:rsidRDefault="00120B72"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B72" w:rsidRDefault="00120B72" w:rsidP="00CB359D">
      <w:r>
        <w:separator/>
      </w:r>
    </w:p>
  </w:footnote>
  <w:footnote w:type="continuationSeparator" w:id="0">
    <w:p w:rsidR="00120B72" w:rsidRDefault="00120B72" w:rsidP="00CB3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332DCA"/>
    <w:rsid w:val="00003C47"/>
    <w:rsid w:val="000353A3"/>
    <w:rsid w:val="00110069"/>
    <w:rsid w:val="001136FA"/>
    <w:rsid w:val="00115A54"/>
    <w:rsid w:val="00120B72"/>
    <w:rsid w:val="00132187"/>
    <w:rsid w:val="001B5BD2"/>
    <w:rsid w:val="001C2C66"/>
    <w:rsid w:val="001D0DB0"/>
    <w:rsid w:val="00231234"/>
    <w:rsid w:val="0027668E"/>
    <w:rsid w:val="002B1456"/>
    <w:rsid w:val="002B5782"/>
    <w:rsid w:val="002F5E4A"/>
    <w:rsid w:val="00332DCA"/>
    <w:rsid w:val="00336404"/>
    <w:rsid w:val="003A3275"/>
    <w:rsid w:val="003C1B61"/>
    <w:rsid w:val="003D701B"/>
    <w:rsid w:val="004247DD"/>
    <w:rsid w:val="004967E3"/>
    <w:rsid w:val="004D318F"/>
    <w:rsid w:val="004E5E84"/>
    <w:rsid w:val="004F484B"/>
    <w:rsid w:val="00511E05"/>
    <w:rsid w:val="00562796"/>
    <w:rsid w:val="00576ED6"/>
    <w:rsid w:val="005C2472"/>
    <w:rsid w:val="005F4014"/>
    <w:rsid w:val="00615EBD"/>
    <w:rsid w:val="00655DCC"/>
    <w:rsid w:val="006C573A"/>
    <w:rsid w:val="006E6DD8"/>
    <w:rsid w:val="0070456F"/>
    <w:rsid w:val="00711EB8"/>
    <w:rsid w:val="00724E45"/>
    <w:rsid w:val="0073607E"/>
    <w:rsid w:val="007B56B5"/>
    <w:rsid w:val="007C4B8C"/>
    <w:rsid w:val="007C73B5"/>
    <w:rsid w:val="007D3900"/>
    <w:rsid w:val="007E379C"/>
    <w:rsid w:val="00811AAA"/>
    <w:rsid w:val="008304BD"/>
    <w:rsid w:val="00880DE7"/>
    <w:rsid w:val="008C15DC"/>
    <w:rsid w:val="008C603B"/>
    <w:rsid w:val="00952544"/>
    <w:rsid w:val="00952FB4"/>
    <w:rsid w:val="00957B48"/>
    <w:rsid w:val="00982C30"/>
    <w:rsid w:val="00987FE3"/>
    <w:rsid w:val="009B2C6B"/>
    <w:rsid w:val="009C12DC"/>
    <w:rsid w:val="00A14CE0"/>
    <w:rsid w:val="00A32CB7"/>
    <w:rsid w:val="00AA036C"/>
    <w:rsid w:val="00AD765E"/>
    <w:rsid w:val="00AE4198"/>
    <w:rsid w:val="00B46366"/>
    <w:rsid w:val="00B543AA"/>
    <w:rsid w:val="00B54456"/>
    <w:rsid w:val="00B759A1"/>
    <w:rsid w:val="00B82EE6"/>
    <w:rsid w:val="00BB3C59"/>
    <w:rsid w:val="00BF7491"/>
    <w:rsid w:val="00C1001F"/>
    <w:rsid w:val="00C50F71"/>
    <w:rsid w:val="00C55DF7"/>
    <w:rsid w:val="00C85361"/>
    <w:rsid w:val="00C911FC"/>
    <w:rsid w:val="00CB0DE6"/>
    <w:rsid w:val="00CB359D"/>
    <w:rsid w:val="00D416B2"/>
    <w:rsid w:val="00DD0987"/>
    <w:rsid w:val="00DD243D"/>
    <w:rsid w:val="00E15418"/>
    <w:rsid w:val="00E42913"/>
    <w:rsid w:val="00E437F4"/>
    <w:rsid w:val="00E46B1C"/>
    <w:rsid w:val="00EC3BA2"/>
    <w:rsid w:val="00EC4BDF"/>
    <w:rsid w:val="00ED5E31"/>
    <w:rsid w:val="00EE4D90"/>
    <w:rsid w:val="00F56540"/>
    <w:rsid w:val="00F70D7C"/>
    <w:rsid w:val="00F97B73"/>
    <w:rsid w:val="00FB2226"/>
    <w:rsid w:val="00FB3B94"/>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semiHidden/>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1525</Words>
  <Characters>10529</Characters>
  <Application>Microsoft Office Word</Application>
  <DocSecurity>0</DocSecurity>
  <Lines>87</Lines>
  <Paragraphs>24</Paragraphs>
  <ScaleCrop>false</ScaleCrop>
  <Company>Eross Zrt.</Company>
  <LinksUpToDate>false</LinksUpToDate>
  <CharactersWithSpaces>12030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3</cp:revision>
  <dcterms:created xsi:type="dcterms:W3CDTF">2017-03-21T07:43:00Z</dcterms:created>
  <dcterms:modified xsi:type="dcterms:W3CDTF">2017-03-21T11:21:00Z</dcterms:modified>
</cp:coreProperties>
</file>