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29" w:rsidRPr="005C5A29" w:rsidRDefault="005C5A29" w:rsidP="005C5A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A2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5C5A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magyar külpolitika a második világháború kitörésétől az ország német megszállásáig</w:t>
      </w:r>
      <w:r w:rsidRPr="005C5A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című tanulmányhoz középiskolák 12. évfolyama számára</w:t>
      </w:r>
    </w:p>
    <w:p w:rsidR="005C5A29" w:rsidRPr="005C5A29" w:rsidRDefault="005C5A29" w:rsidP="005C5A2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A29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Készítette: Dévényi Anna</w:t>
      </w:r>
    </w:p>
    <w:p w:rsidR="005C5A29" w:rsidRPr="005C5A29" w:rsidRDefault="005C5A29" w:rsidP="005C5A2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A2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C5A29" w:rsidRPr="005C5A29" w:rsidRDefault="005C5A29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modulterv hat tanórát ölel fel, a következő sorrendben, illetve tartalmakkal:</w:t>
      </w:r>
    </w:p>
    <w:p w:rsidR="005C5A29" w:rsidRPr="005C5A29" w:rsidRDefault="005C5A29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A2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C5A29" w:rsidRPr="005C5A29" w:rsidRDefault="005C5A29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A29">
        <w:rPr>
          <w:rFonts w:ascii="Times New Roman" w:eastAsia="Times New Roman" w:hAnsi="Times New Roman" w:cs="Times New Roman"/>
          <w:sz w:val="24"/>
          <w:szCs w:val="24"/>
          <w:lang w:eastAsia="hu-HU"/>
        </w:rPr>
        <w:t>1-2. A téma bevezetése, Teleki Pál külpolitikája</w:t>
      </w:r>
    </w:p>
    <w:p w:rsidR="005C5A29" w:rsidRPr="005C5A29" w:rsidRDefault="005C5A29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A29">
        <w:rPr>
          <w:rFonts w:ascii="Times New Roman" w:eastAsia="Times New Roman" w:hAnsi="Times New Roman" w:cs="Times New Roman"/>
          <w:sz w:val="24"/>
          <w:szCs w:val="24"/>
          <w:lang w:eastAsia="hu-HU"/>
        </w:rPr>
        <w:t>3. Bárdossy László külpolitikája</w:t>
      </w:r>
    </w:p>
    <w:p w:rsidR="005C5A29" w:rsidRPr="005C5A29" w:rsidRDefault="005C5A29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A29">
        <w:rPr>
          <w:rFonts w:ascii="Times New Roman" w:eastAsia="Times New Roman" w:hAnsi="Times New Roman" w:cs="Times New Roman"/>
          <w:sz w:val="24"/>
          <w:szCs w:val="24"/>
          <w:lang w:eastAsia="hu-HU"/>
        </w:rPr>
        <w:t>4-5. Kállay Miklós külpolitikája</w:t>
      </w:r>
    </w:p>
    <w:p w:rsidR="005C5A29" w:rsidRPr="005C5A29" w:rsidRDefault="005C5A29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A29">
        <w:rPr>
          <w:rFonts w:ascii="Times New Roman" w:eastAsia="Times New Roman" w:hAnsi="Times New Roman" w:cs="Times New Roman"/>
          <w:sz w:val="24"/>
          <w:szCs w:val="24"/>
          <w:lang w:eastAsia="hu-HU"/>
        </w:rPr>
        <w:t>6. Teleki, Bárdossy, Kállay és Horthy jellemtérképének elkészítése</w:t>
      </w:r>
    </w:p>
    <w:p w:rsidR="005C5A29" w:rsidRPr="005C5A29" w:rsidRDefault="005C5A29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A2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C5A29" w:rsidRPr="005C5A29" w:rsidRDefault="005C5A29" w:rsidP="005C5A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A29">
        <w:rPr>
          <w:rFonts w:ascii="Times New Roman" w:eastAsia="Times New Roman" w:hAnsi="Times New Roman" w:cs="Times New Roman"/>
          <w:sz w:val="24"/>
          <w:szCs w:val="24"/>
          <w:lang w:eastAsia="hu-HU"/>
        </w:rPr>
        <w:t>Az órákat a kooperatív tanulásszervezés elvei szerint terveztem, többnyire a mozaik struktúrára épülnek. Elsősorban olyan diákcsoportok és tanárok figyelmébe ajánlom, akik járatosak a kooperatív tanulásban. Aki még nem az, de szeretne megismerkedni vele, annak ajánlom Arató Ferenc és Varga Aranka munkáját: Együtt-tanulók kézikönyve. Bevezetés a kooperatív tanulásszervezés rejtelmeibe. Educatio Kht. Bp. 2008. E kötetből a kooperatív struktúrák (pl. mozaik, szóforgó, stb.) menetét is megismerhetik, ezeket az óratervekben nem részleteztem. További (szintén nem részletezett, de az óratervekben felhasznált) módszerek, pl. a jellemtérkép alkalmazását a Bárdossy Ildikó, Dudás Margit, Pethőné Nagy Csilla és Priskinné Rizner Erika</w:t>
      </w:r>
      <w:r w:rsidRPr="005C5A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által jegyzett, </w:t>
      </w:r>
      <w:r w:rsidRPr="005C5A29">
        <w:rPr>
          <w:rFonts w:ascii="Times New Roman" w:eastAsia="Times New Roman" w:hAnsi="Times New Roman" w:cs="Times New Roman"/>
          <w:sz w:val="24"/>
          <w:szCs w:val="24"/>
          <w:lang w:eastAsia="hu-HU"/>
        </w:rPr>
        <w:t> A kritikai gondolkodás fejlesztése. Az interaktív és reflektív tanulás lehetőségei I. (PTE, Pécs – Budapest, 2002.) című kötetből ismerhetik meg.</w:t>
      </w:r>
    </w:p>
    <w:p w:rsidR="005C5A29" w:rsidRPr="005C5A29" w:rsidRDefault="005C5A29" w:rsidP="005C5A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A29">
        <w:rPr>
          <w:rFonts w:ascii="Times New Roman" w:eastAsia="Times New Roman" w:hAnsi="Times New Roman" w:cs="Times New Roman"/>
          <w:sz w:val="24"/>
          <w:szCs w:val="24"/>
          <w:lang w:eastAsia="hu-HU"/>
        </w:rPr>
        <w:t>A csoportmunkán alapuló tanórák során, bár ezt külön nem jelöltem, célszerű a kooperatív szerepeket (bátorító, időgazda, stb.) használni, hogy a munka menete gördülékenyebb legyen.</w:t>
      </w:r>
    </w:p>
    <w:p w:rsidR="005C5A29" w:rsidRPr="005C5A29" w:rsidRDefault="005C5A29" w:rsidP="005C5A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A29">
        <w:rPr>
          <w:rFonts w:ascii="Times New Roman" w:eastAsia="Times New Roman" w:hAnsi="Times New Roman" w:cs="Times New Roman"/>
          <w:sz w:val="24"/>
          <w:szCs w:val="24"/>
          <w:lang w:eastAsia="hu-HU"/>
        </w:rPr>
        <w:t>Az óratervek elkészítéséhez a kooperatív tanulásszervezéshez használt tervezősablont használtam. A táblázatos forma miatt ezeket a webes felületen nem, csak letölthető formában tesszük közzé, ahogy a tanórákhoz szükséges segédeszközöket, forrásgyűjteményeket, vaktérképeket, stb. is.</w:t>
      </w:r>
    </w:p>
    <w:p w:rsidR="005C5A29" w:rsidRPr="005C5A29" w:rsidRDefault="005C5A29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A2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C5A29" w:rsidRPr="005C5A29" w:rsidRDefault="005C5A29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Letölthető dokumentumok:</w:t>
      </w:r>
    </w:p>
    <w:p w:rsidR="005C5A29" w:rsidRPr="005C5A29" w:rsidRDefault="005C5A29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A2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C5A29" w:rsidRPr="005C5A29" w:rsidRDefault="005C5A29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A2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Óratervek:</w:t>
      </w:r>
    </w:p>
    <w:p w:rsidR="005C5A29" w:rsidRPr="005C5A29" w:rsidRDefault="005C5A29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A2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C5A29" w:rsidRPr="005C5A29" w:rsidRDefault="00230B7A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tgtFrame="_blank" w:history="1">
        <w:r w:rsidR="005C5A29" w:rsidRPr="005C5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1-2. óraterv (dupla óra)</w:t>
        </w:r>
      </w:hyperlink>
    </w:p>
    <w:p w:rsidR="005C5A29" w:rsidRPr="005C5A29" w:rsidRDefault="00230B7A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tgtFrame="_blank" w:history="1">
        <w:r w:rsidR="005C5A29" w:rsidRPr="005C5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3. óraterv</w:t>
        </w:r>
      </w:hyperlink>
    </w:p>
    <w:p w:rsidR="005C5A29" w:rsidRPr="005C5A29" w:rsidRDefault="00230B7A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tgtFrame="_blank" w:history="1">
        <w:r w:rsidR="005C5A29" w:rsidRPr="005C5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4-5. óraterv (dupla óra)</w:t>
        </w:r>
      </w:hyperlink>
    </w:p>
    <w:p w:rsidR="005C5A29" w:rsidRPr="005C5A29" w:rsidRDefault="00230B7A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tgtFrame="_blank" w:history="1">
        <w:r w:rsidR="005C5A29" w:rsidRPr="005C5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6. óraterv</w:t>
        </w:r>
      </w:hyperlink>
    </w:p>
    <w:p w:rsidR="005C5A29" w:rsidRPr="005C5A29" w:rsidRDefault="005C5A29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A2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C5A29" w:rsidRPr="005C5A29" w:rsidRDefault="005C5A29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A2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Források és eszközök:</w:t>
      </w:r>
    </w:p>
    <w:p w:rsidR="005C5A29" w:rsidRPr="005C5A29" w:rsidRDefault="005C5A29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A2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C5A29" w:rsidRPr="005C5A29" w:rsidRDefault="005C5A29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A29">
        <w:rPr>
          <w:rFonts w:ascii="Times New Roman" w:eastAsia="Times New Roman" w:hAnsi="Times New Roman" w:cs="Times New Roman"/>
          <w:sz w:val="24"/>
          <w:szCs w:val="24"/>
          <w:lang w:eastAsia="hu-HU"/>
        </w:rPr>
        <w:t>1-2. tanórához:</w:t>
      </w:r>
    </w:p>
    <w:p w:rsidR="005C5A29" w:rsidRPr="005C5A29" w:rsidRDefault="00230B7A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tgtFrame="_blank" w:history="1">
        <w:r w:rsidR="005C5A29" w:rsidRPr="005C5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Tanári kalauz és források Teleki Pál külpolitikájának feldolgozásához</w:t>
        </w:r>
      </w:hyperlink>
    </w:p>
    <w:p w:rsidR="005C5A29" w:rsidRPr="005C5A29" w:rsidRDefault="00230B7A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" w:tgtFrame="_blank" w:history="1">
        <w:r w:rsidR="005C5A29" w:rsidRPr="005C5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Magyarország vaktérképe</w:t>
        </w:r>
      </w:hyperlink>
    </w:p>
    <w:p w:rsidR="005C5A29" w:rsidRPr="005C5A29" w:rsidRDefault="00230B7A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2" w:tgtFrame="_blank" w:history="1">
        <w:r w:rsidR="005C5A29" w:rsidRPr="005C5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Európa vaktérképe</w:t>
        </w:r>
      </w:hyperlink>
    </w:p>
    <w:p w:rsidR="005C5A29" w:rsidRPr="005C5A29" w:rsidRDefault="00230B7A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3" w:tgtFrame="_blank" w:history="1">
        <w:r w:rsidR="005C5A29" w:rsidRPr="005C5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Áttekintő táblázat (üres)</w:t>
        </w:r>
      </w:hyperlink>
    </w:p>
    <w:p w:rsidR="005C5A29" w:rsidRPr="005C5A29" w:rsidRDefault="00230B7A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4" w:tgtFrame="_blank" w:history="1">
        <w:r w:rsidR="005C5A29" w:rsidRPr="005C5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Áttekintő táblázat (kitöltve, példa egy lehetséges megoldásra)</w:t>
        </w:r>
      </w:hyperlink>
    </w:p>
    <w:p w:rsidR="005C5A29" w:rsidRPr="005C5A29" w:rsidRDefault="005C5A29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A2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C5A29" w:rsidRPr="005C5A29" w:rsidRDefault="005C5A29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A29">
        <w:rPr>
          <w:rFonts w:ascii="Times New Roman" w:eastAsia="Times New Roman" w:hAnsi="Times New Roman" w:cs="Times New Roman"/>
          <w:sz w:val="24"/>
          <w:szCs w:val="24"/>
          <w:lang w:eastAsia="hu-HU"/>
        </w:rPr>
        <w:t>3. tanórához:</w:t>
      </w:r>
    </w:p>
    <w:p w:rsidR="005C5A29" w:rsidRPr="005C5A29" w:rsidRDefault="00230B7A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5" w:tgtFrame="_blank" w:history="1">
        <w:r w:rsidR="005C5A29" w:rsidRPr="005C5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Tanári kalauz és források Bárdossy László külpolitikájának feldolgozásához</w:t>
        </w:r>
      </w:hyperlink>
    </w:p>
    <w:p w:rsidR="005C5A29" w:rsidRPr="005C5A29" w:rsidRDefault="005C5A29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A2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C5A29" w:rsidRPr="005C5A29" w:rsidRDefault="005C5A29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A29">
        <w:rPr>
          <w:rFonts w:ascii="Times New Roman" w:eastAsia="Times New Roman" w:hAnsi="Times New Roman" w:cs="Times New Roman"/>
          <w:sz w:val="24"/>
          <w:szCs w:val="24"/>
          <w:lang w:eastAsia="hu-HU"/>
        </w:rPr>
        <w:t>4-5. tanórához:</w:t>
      </w:r>
    </w:p>
    <w:p w:rsidR="005C5A29" w:rsidRPr="005C5A29" w:rsidRDefault="00230B7A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6" w:tgtFrame="_blank" w:history="1">
        <w:r w:rsidR="005C5A29" w:rsidRPr="005C5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Tanári kalauz és források Kállay Miklós külpolitikájának feldolgozásához</w:t>
        </w:r>
      </w:hyperlink>
    </w:p>
    <w:p w:rsidR="005C5A29" w:rsidRPr="005C5A29" w:rsidRDefault="00230B7A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7" w:tgtFrame="_blank" w:history="1">
        <w:r w:rsidR="005C5A29" w:rsidRPr="005C5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Térkép a keleti frontról</w:t>
        </w:r>
      </w:hyperlink>
    </w:p>
    <w:p w:rsidR="005C5A29" w:rsidRPr="005C5A29" w:rsidRDefault="005C5A29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A2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C5A29" w:rsidRPr="005C5A29" w:rsidRDefault="005C5A29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A29">
        <w:rPr>
          <w:rFonts w:ascii="Times New Roman" w:eastAsia="Times New Roman" w:hAnsi="Times New Roman" w:cs="Times New Roman"/>
          <w:sz w:val="24"/>
          <w:szCs w:val="24"/>
          <w:lang w:eastAsia="hu-HU"/>
        </w:rPr>
        <w:t>6. tanórához:</w:t>
      </w:r>
    </w:p>
    <w:p w:rsidR="005C5A29" w:rsidRPr="005C5A29" w:rsidRDefault="00230B7A" w:rsidP="005C5A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8" w:tgtFrame="_blank" w:history="1">
        <w:r w:rsidR="005C5A29" w:rsidRPr="005C5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Tanári kalauz és források a politikusok jellemtérképének elkészítéséhez</w:t>
        </w:r>
      </w:hyperlink>
    </w:p>
    <w:p w:rsidR="005A3B3A" w:rsidRPr="005C5A29" w:rsidRDefault="00782676" w:rsidP="005C5A29"/>
    <w:sectPr w:rsidR="005A3B3A" w:rsidRPr="005C5A29" w:rsidSect="00156BC6">
      <w:pgSz w:w="13493" w:h="31521" w:orient="landscape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676" w:rsidRDefault="00782676" w:rsidP="00CB359D">
      <w:r>
        <w:separator/>
      </w:r>
    </w:p>
  </w:endnote>
  <w:endnote w:type="continuationSeparator" w:id="0">
    <w:p w:rsidR="00782676" w:rsidRDefault="00782676" w:rsidP="00CB3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imbus Sans D OT Condensed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Nimbus Sans D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676" w:rsidRDefault="00782676" w:rsidP="00CB359D">
      <w:r>
        <w:separator/>
      </w:r>
    </w:p>
  </w:footnote>
  <w:footnote w:type="continuationSeparator" w:id="0">
    <w:p w:rsidR="00782676" w:rsidRDefault="00782676" w:rsidP="00CB3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DCA"/>
    <w:rsid w:val="00003C47"/>
    <w:rsid w:val="000353A3"/>
    <w:rsid w:val="000361B2"/>
    <w:rsid w:val="00053A78"/>
    <w:rsid w:val="00071C62"/>
    <w:rsid w:val="000742AE"/>
    <w:rsid w:val="00082DCB"/>
    <w:rsid w:val="00110069"/>
    <w:rsid w:val="001136FA"/>
    <w:rsid w:val="00115A54"/>
    <w:rsid w:val="00132187"/>
    <w:rsid w:val="00156BC6"/>
    <w:rsid w:val="00166481"/>
    <w:rsid w:val="00170886"/>
    <w:rsid w:val="001B5BD2"/>
    <w:rsid w:val="001C2C66"/>
    <w:rsid w:val="001D0DB0"/>
    <w:rsid w:val="00230B7A"/>
    <w:rsid w:val="00231234"/>
    <w:rsid w:val="0027668E"/>
    <w:rsid w:val="002B1456"/>
    <w:rsid w:val="002B5782"/>
    <w:rsid w:val="002F5E4A"/>
    <w:rsid w:val="00332DCA"/>
    <w:rsid w:val="00336404"/>
    <w:rsid w:val="003A289D"/>
    <w:rsid w:val="003A3275"/>
    <w:rsid w:val="003C1B61"/>
    <w:rsid w:val="003D701B"/>
    <w:rsid w:val="003F3A00"/>
    <w:rsid w:val="00471CA4"/>
    <w:rsid w:val="00492551"/>
    <w:rsid w:val="004967E3"/>
    <w:rsid w:val="004A5591"/>
    <w:rsid w:val="004D318F"/>
    <w:rsid w:val="004E5E84"/>
    <w:rsid w:val="004F484B"/>
    <w:rsid w:val="00562796"/>
    <w:rsid w:val="00576ED6"/>
    <w:rsid w:val="005C2472"/>
    <w:rsid w:val="005C5A29"/>
    <w:rsid w:val="005F4014"/>
    <w:rsid w:val="00612322"/>
    <w:rsid w:val="00615EBD"/>
    <w:rsid w:val="00655DCC"/>
    <w:rsid w:val="006C45B9"/>
    <w:rsid w:val="006C573A"/>
    <w:rsid w:val="006E6DD8"/>
    <w:rsid w:val="006F603A"/>
    <w:rsid w:val="0070456F"/>
    <w:rsid w:val="00711EB8"/>
    <w:rsid w:val="00724E45"/>
    <w:rsid w:val="0073607E"/>
    <w:rsid w:val="00782676"/>
    <w:rsid w:val="00782BCC"/>
    <w:rsid w:val="007B56B5"/>
    <w:rsid w:val="007C4B8C"/>
    <w:rsid w:val="007C73B5"/>
    <w:rsid w:val="007D3900"/>
    <w:rsid w:val="007E379C"/>
    <w:rsid w:val="007F74A9"/>
    <w:rsid w:val="00811AAA"/>
    <w:rsid w:val="008304BD"/>
    <w:rsid w:val="00867446"/>
    <w:rsid w:val="00880DE7"/>
    <w:rsid w:val="008C15DC"/>
    <w:rsid w:val="008C603B"/>
    <w:rsid w:val="00952544"/>
    <w:rsid w:val="00952FB4"/>
    <w:rsid w:val="00957B48"/>
    <w:rsid w:val="0098130A"/>
    <w:rsid w:val="00982C30"/>
    <w:rsid w:val="00987FE3"/>
    <w:rsid w:val="009B2C6B"/>
    <w:rsid w:val="009C12DC"/>
    <w:rsid w:val="00A14CE0"/>
    <w:rsid w:val="00A32CB7"/>
    <w:rsid w:val="00AA036C"/>
    <w:rsid w:val="00AE4198"/>
    <w:rsid w:val="00B46366"/>
    <w:rsid w:val="00B51F2F"/>
    <w:rsid w:val="00B543AA"/>
    <w:rsid w:val="00B54456"/>
    <w:rsid w:val="00B759A1"/>
    <w:rsid w:val="00B82EE6"/>
    <w:rsid w:val="00BB3C59"/>
    <w:rsid w:val="00BF391E"/>
    <w:rsid w:val="00BF7491"/>
    <w:rsid w:val="00C1001F"/>
    <w:rsid w:val="00C50F71"/>
    <w:rsid w:val="00C55B35"/>
    <w:rsid w:val="00C55DF7"/>
    <w:rsid w:val="00C85361"/>
    <w:rsid w:val="00C911FC"/>
    <w:rsid w:val="00CB0DE6"/>
    <w:rsid w:val="00CB359D"/>
    <w:rsid w:val="00D11181"/>
    <w:rsid w:val="00D2197E"/>
    <w:rsid w:val="00D416B2"/>
    <w:rsid w:val="00DD0987"/>
    <w:rsid w:val="00DD243D"/>
    <w:rsid w:val="00E15418"/>
    <w:rsid w:val="00E42913"/>
    <w:rsid w:val="00E437F4"/>
    <w:rsid w:val="00E46B1C"/>
    <w:rsid w:val="00EC3BA2"/>
    <w:rsid w:val="00EC4BDF"/>
    <w:rsid w:val="00ED5E31"/>
    <w:rsid w:val="00EE4D90"/>
    <w:rsid w:val="00F56540"/>
    <w:rsid w:val="00F70D7C"/>
    <w:rsid w:val="00F716AE"/>
    <w:rsid w:val="00F97B73"/>
    <w:rsid w:val="00FB2226"/>
    <w:rsid w:val="00FB3B94"/>
    <w:rsid w:val="00FB67D0"/>
    <w:rsid w:val="00FC574E"/>
    <w:rsid w:val="00FD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07E"/>
  </w:style>
  <w:style w:type="paragraph" w:styleId="Cmsor1">
    <w:name w:val="heading 1"/>
    <w:basedOn w:val="Norml"/>
    <w:next w:val="Norml"/>
    <w:link w:val="Cmsor1Char"/>
    <w:uiPriority w:val="9"/>
    <w:qFormat/>
    <w:rsid w:val="00BB3C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qFormat/>
    <w:rsid w:val="00B82EE6"/>
    <w:pPr>
      <w:pageBreakBefore/>
      <w:autoSpaceDE w:val="0"/>
      <w:autoSpaceDN w:val="0"/>
      <w:spacing w:before="600" w:after="1200" w:line="312" w:lineRule="auto"/>
      <w:outlineLvl w:val="1"/>
    </w:pPr>
    <w:rPr>
      <w:rFonts w:ascii="Gentium Book Basic" w:eastAsiaTheme="minorEastAsia" w:hAnsi="Gentium Book Basic"/>
      <w:b/>
      <w:bCs/>
      <w:color w:val="000000"/>
      <w:sz w:val="36"/>
      <w:szCs w:val="3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3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EC3BA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82EE6"/>
    <w:rPr>
      <w:rFonts w:ascii="Gentium Book Basic" w:eastAsiaTheme="minorEastAsia" w:hAnsi="Gentium Book Basic"/>
      <w:b/>
      <w:bCs/>
      <w:color w:val="000000"/>
      <w:sz w:val="36"/>
      <w:szCs w:val="30"/>
    </w:rPr>
  </w:style>
  <w:style w:type="character" w:styleId="Kiemels">
    <w:name w:val="Emphasis"/>
    <w:basedOn w:val="Bekezdsalapbettpusa"/>
    <w:uiPriority w:val="20"/>
    <w:qFormat/>
    <w:rsid w:val="00332DC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32DCA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332D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2D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2DCA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AA036C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3D701B"/>
    <w:rPr>
      <w:b/>
      <w:bCs/>
    </w:rPr>
  </w:style>
  <w:style w:type="character" w:styleId="HTML-idzet">
    <w:name w:val="HTML Cite"/>
    <w:basedOn w:val="Bekezdsalapbettpusa"/>
    <w:uiPriority w:val="99"/>
    <w:semiHidden/>
    <w:unhideWhenUsed/>
    <w:rsid w:val="003D701B"/>
    <w:rPr>
      <w:i/>
      <w:iCs/>
    </w:rPr>
  </w:style>
  <w:style w:type="character" w:customStyle="1" w:styleId="Cmsor4Char">
    <w:name w:val="Címsor 4 Char"/>
    <w:basedOn w:val="Bekezdsalapbettpusa"/>
    <w:link w:val="Cmsor4"/>
    <w:uiPriority w:val="9"/>
    <w:rsid w:val="00EC3BA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EC3B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C3BA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B3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3C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952F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52F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orizontalline">
    <w:name w:val="horizontalline"/>
    <w:basedOn w:val="Norml"/>
    <w:rsid w:val="00952F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DD243D"/>
    <w:pPr>
      <w:spacing w:before="0" w:beforeAutospacing="0" w:after="0" w:afterAutospacing="0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DD243D"/>
  </w:style>
  <w:style w:type="character" w:customStyle="1" w:styleId="keyvalue">
    <w:name w:val="keyvalue"/>
    <w:basedOn w:val="Bekezdsalapbettpusa"/>
    <w:rsid w:val="00DD243D"/>
  </w:style>
  <w:style w:type="character" w:styleId="Lbjegyzet-hivatkozs">
    <w:name w:val="footnote reference"/>
    <w:basedOn w:val="Bekezdsalapbettpusa"/>
    <w:uiPriority w:val="99"/>
    <w:semiHidden/>
    <w:unhideWhenUsed/>
    <w:rsid w:val="00CB359D"/>
  </w:style>
  <w:style w:type="paragraph" w:customStyle="1" w:styleId="arkadiacim">
    <w:name w:val="arkadia_cim"/>
    <w:basedOn w:val="Norml"/>
    <w:uiPriority w:val="99"/>
    <w:rsid w:val="000361B2"/>
    <w:pPr>
      <w:autoSpaceDE w:val="0"/>
      <w:autoSpaceDN w:val="0"/>
      <w:adjustRightInd w:val="0"/>
      <w:spacing w:line="420" w:lineRule="atLeast"/>
      <w:jc w:val="center"/>
      <w:textAlignment w:val="center"/>
    </w:pPr>
    <w:rPr>
      <w:rFonts w:ascii="Nimbus Sans D OT Condensed" w:hAnsi="Nimbus Sans D OT Condensed" w:cs="Nimbus Sans D OT Condensed"/>
      <w:b/>
      <w:bCs/>
      <w:color w:val="000000"/>
      <w:sz w:val="40"/>
      <w:szCs w:val="40"/>
    </w:rPr>
  </w:style>
  <w:style w:type="paragraph" w:customStyle="1" w:styleId="arkadiaszerzo">
    <w:name w:val="arkadia_szerzo"/>
    <w:basedOn w:val="Norml"/>
    <w:uiPriority w:val="99"/>
    <w:rsid w:val="006C45B9"/>
    <w:pPr>
      <w:autoSpaceDE w:val="0"/>
      <w:autoSpaceDN w:val="0"/>
      <w:adjustRightInd w:val="0"/>
      <w:spacing w:line="220" w:lineRule="atLeast"/>
      <w:jc w:val="center"/>
      <w:textAlignment w:val="center"/>
    </w:pPr>
    <w:rPr>
      <w:rFonts w:ascii="Nimbus Sans D OT Condensed" w:hAnsi="Nimbus Sans D OT Condensed" w:cs="Nimbus Sans D OT Condensed"/>
      <w:color w:val="000000"/>
      <w:sz w:val="26"/>
      <w:szCs w:val="26"/>
    </w:rPr>
  </w:style>
  <w:style w:type="paragraph" w:customStyle="1" w:styleId="arkadiakenyerszoveg">
    <w:name w:val="arkadia_kenyerszoveg"/>
    <w:basedOn w:val="Norml"/>
    <w:uiPriority w:val="99"/>
    <w:rsid w:val="006C45B9"/>
    <w:pPr>
      <w:autoSpaceDE w:val="0"/>
      <w:autoSpaceDN w:val="0"/>
      <w:adjustRightInd w:val="0"/>
      <w:spacing w:line="220" w:lineRule="atLeast"/>
      <w:ind w:firstLine="283"/>
      <w:jc w:val="both"/>
      <w:textAlignment w:val="center"/>
    </w:pPr>
    <w:rPr>
      <w:rFonts w:ascii="Nimbus Sans D OT" w:hAnsi="Nimbus Sans D OT" w:cs="Nimbus Sans D OT"/>
      <w:color w:val="000000"/>
      <w:w w:val="97"/>
    </w:rPr>
  </w:style>
  <w:style w:type="paragraph" w:customStyle="1" w:styleId="arkadianincsbehuzas">
    <w:name w:val="arkadia_nincsbehuzas"/>
    <w:basedOn w:val="Norml"/>
    <w:uiPriority w:val="99"/>
    <w:rsid w:val="006C45B9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Nimbus Sans D OT" w:hAnsi="Nimbus Sans D OT" w:cs="Nimbus Sans D OT"/>
      <w:color w:val="000000"/>
      <w:w w:val="97"/>
    </w:rPr>
  </w:style>
  <w:style w:type="paragraph" w:customStyle="1" w:styleId="arkadiafejezet">
    <w:name w:val="arkadia_fejezet"/>
    <w:basedOn w:val="Norml"/>
    <w:uiPriority w:val="99"/>
    <w:rsid w:val="006C45B9"/>
    <w:pPr>
      <w:suppressAutoHyphens/>
      <w:autoSpaceDE w:val="0"/>
      <w:autoSpaceDN w:val="0"/>
      <w:adjustRightInd w:val="0"/>
      <w:spacing w:line="220" w:lineRule="atLeast"/>
      <w:jc w:val="center"/>
      <w:textAlignment w:val="center"/>
    </w:pPr>
    <w:rPr>
      <w:rFonts w:ascii="Nimbus Sans D OT Condensed" w:hAnsi="Nimbus Sans D OT Condensed" w:cs="Nimbus Sans D OT Condensed"/>
      <w:b/>
      <w:bCs/>
      <w:color w:val="000000"/>
      <w:w w:val="97"/>
      <w:sz w:val="30"/>
      <w:szCs w:val="30"/>
    </w:rPr>
  </w:style>
  <w:style w:type="character" w:styleId="Vgjegyzet-hivatkozs">
    <w:name w:val="endnote reference"/>
    <w:basedOn w:val="Bekezdsalapbettpusa"/>
    <w:uiPriority w:val="99"/>
    <w:rsid w:val="006C45B9"/>
    <w:rPr>
      <w:w w:val="100"/>
      <w:vertAlign w:val="superscript"/>
    </w:rPr>
  </w:style>
  <w:style w:type="paragraph" w:styleId="Nincstrkz">
    <w:name w:val="No Spacing"/>
    <w:basedOn w:val="Norml"/>
    <w:uiPriority w:val="99"/>
    <w:qFormat/>
    <w:rsid w:val="00166481"/>
    <w:pPr>
      <w:autoSpaceDE w:val="0"/>
      <w:autoSpaceDN w:val="0"/>
      <w:adjustRightInd w:val="0"/>
      <w:spacing w:after="160" w:line="288" w:lineRule="auto"/>
      <w:textAlignment w:val="center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10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78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4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12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9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54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11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09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51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687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31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746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139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67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19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230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6480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8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4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79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91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8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06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48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9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52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28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70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39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09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2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4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5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3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07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679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7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8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3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0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3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2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4" w:space="0" w:color="808080"/>
                <w:right w:val="none" w:sz="0" w:space="0" w:color="auto"/>
              </w:divBdr>
            </w:div>
          </w:divsChild>
        </w:div>
      </w:divsChild>
    </w:div>
    <w:div w:id="159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36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32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4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46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9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9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82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01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85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26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46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5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67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63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61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8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43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9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07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04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9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6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3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43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96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005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30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702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8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43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971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26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588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75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56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853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781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37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75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632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376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031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21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012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857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791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6083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629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31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34447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64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4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22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06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91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11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2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1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0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1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11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95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26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29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35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66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7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536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76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510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362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62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31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3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3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0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0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37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3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491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6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46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31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71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44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93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75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0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9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99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13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96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867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46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4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5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13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09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7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9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85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89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7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2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7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6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2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3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0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512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79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621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618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466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88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8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77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1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6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2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9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29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85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1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18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8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68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14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5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68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986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82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59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21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680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325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844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397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72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70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74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59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3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601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08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358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37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33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64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4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1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2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8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2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9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8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6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8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2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2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0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3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4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2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4472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782580870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2073383649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695156681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643970904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0" w:color="auto"/>
                <w:right w:val="single" w:sz="12" w:space="4" w:color="auto"/>
              </w:divBdr>
            </w:div>
            <w:div w:id="1309288838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403915802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</w:divsChild>
        </w:div>
      </w:divsChild>
    </w:div>
    <w:div w:id="721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129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279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876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82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980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9647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42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966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250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342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959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567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20178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6029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1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3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4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2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1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40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0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24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80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04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38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7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0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97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79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4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0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2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81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03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39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06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7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4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7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09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88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6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55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6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965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6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497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9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3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6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90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3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06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09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68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9641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59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8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76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8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3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7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01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81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33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73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11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11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45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29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978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68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70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13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851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45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70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041">
              <w:marLeft w:val="0"/>
              <w:marRight w:val="-10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5687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68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343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634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81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51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74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568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63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64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0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593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77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7030">
              <w:marLeft w:val="0"/>
              <w:marRight w:val="-108"/>
              <w:marTop w:val="0"/>
              <w:marBottom w:val="0"/>
              <w:divBdr>
                <w:top w:val="single" w:sz="8" w:space="0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41074859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79983947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85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52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81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74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066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71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20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25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7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03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08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680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32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84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687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5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074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8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65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852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6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7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2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004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27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62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356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338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45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05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149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37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12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738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9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874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6939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4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25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80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0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37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84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46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7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99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6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23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9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92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60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56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221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5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757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495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14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64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5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8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937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993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6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4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88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6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7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48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5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6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82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9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929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61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4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226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82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06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31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08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27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894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91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68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173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8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9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7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4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8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0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2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3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6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47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6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37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6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7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7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4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4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5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8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8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6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1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6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1593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3025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8666">
              <w:marLeft w:val="28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573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7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2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95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9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8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91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3946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4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121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202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264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10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9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57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355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74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6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6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6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1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22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65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1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381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903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436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490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369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387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68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184">
          <w:marLeft w:val="-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8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0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3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5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000">
          <w:marLeft w:val="567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0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60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68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02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30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96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25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8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0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7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73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20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34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8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17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1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2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74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03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7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11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98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88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48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27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6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00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1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7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8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39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4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21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6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67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55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6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78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55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78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1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0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64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9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39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39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0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3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70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47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0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8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10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23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9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5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84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0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5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362">
          <w:marLeft w:val="0"/>
          <w:marRight w:val="-108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6047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09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5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3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91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2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63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29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8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85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92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3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103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9372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95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5419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02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835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429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5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01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15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3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adia.pte.hu/fajlok/oravazlat_45.doc" TargetMode="External"/><Relationship Id="rId13" Type="http://schemas.openxmlformats.org/officeDocument/2006/relationships/hyperlink" Target="http://arkadia.pte.hu/fajlok/%C3%A1ttekint%C5%91%20t%C3%A1bl%C3%A1zat.doc" TargetMode="External"/><Relationship Id="rId18" Type="http://schemas.openxmlformats.org/officeDocument/2006/relationships/hyperlink" Target="http://arkadia.pte.hu/fajlok/Tan%C3%A1ri%20kalauz%20%C3%A9s%20forr%C3%A1scsomag_jellemt%C3%A9rk%C3%A9pekhez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rkadia.pte.hu/fajlok/oravazlat3.doc" TargetMode="External"/><Relationship Id="rId12" Type="http://schemas.openxmlformats.org/officeDocument/2006/relationships/hyperlink" Target="http://arkadia.pte.hu/fajlok/Europa_terkep.jpg" TargetMode="External"/><Relationship Id="rId17" Type="http://schemas.openxmlformats.org/officeDocument/2006/relationships/hyperlink" Target="http://arkadia.pte.hu/fajlok/keletifront_terkep%281%29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kadia.pte.hu/fajlok/tan%C3%A1ri%20kalauz%20%C3%A9s%20forr%C3%A1scsomag_K%C3%A1llay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rkadia.pte.hu/fajlok/oravazlat1_2.doc" TargetMode="External"/><Relationship Id="rId11" Type="http://schemas.openxmlformats.org/officeDocument/2006/relationships/hyperlink" Target="http://arkadia.pte.hu/fajlok/Magyarorszag_terkep.jp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rkadia.pte.hu/fajlok/tan%C3%A1ri_kalauz_%C3%A9s_forr%C3%A1scsomag_B%C3%A1rdossy.doc" TargetMode="External"/><Relationship Id="rId10" Type="http://schemas.openxmlformats.org/officeDocument/2006/relationships/hyperlink" Target="http://arkadia.pte.hu/fajlok/tan%C3%A1ri%20kalauz%20%C3%A9s%20forr%C3%A1scsomag_Teleki.doc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rkadia.pte.hu/fajlok/oravazlat6.doc" TargetMode="External"/><Relationship Id="rId14" Type="http://schemas.openxmlformats.org/officeDocument/2006/relationships/hyperlink" Target="http://arkadia.pte.hu/fajlok/%C3%A1ttekint%C5%91%20t%C3%A1bl%C3%A1zat_kit%C3%B6ltve_v2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3212</Characters>
  <Application>Microsoft Office Word</Application>
  <DocSecurity>0</DocSecurity>
  <Lines>26</Lines>
  <Paragraphs>7</Paragraphs>
  <ScaleCrop>false</ScaleCrop>
  <Company>Eross Zrt.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Erőss Zsolt</dc:creator>
  <cp:keywords/>
  <dc:description/>
  <cp:lastModifiedBy>Erőss Zsolt</cp:lastModifiedBy>
  <cp:revision>3</cp:revision>
  <dcterms:created xsi:type="dcterms:W3CDTF">2017-03-21T08:00:00Z</dcterms:created>
  <dcterms:modified xsi:type="dcterms:W3CDTF">2017-03-21T10:28:00Z</dcterms:modified>
</cp:coreProperties>
</file>