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54" w:rsidRPr="00D00754" w:rsidRDefault="00D00754" w:rsidP="00D00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7"/>
          <w:szCs w:val="27"/>
          <w:lang w:eastAsia="hu-HU"/>
        </w:rPr>
        <w:t>A magyarországi németség történetének főbb csomópontjai</w:t>
      </w:r>
    </w:p>
    <w:p w:rsidR="00D00754" w:rsidRPr="00D00754" w:rsidRDefault="00D00754" w:rsidP="00D007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7"/>
          <w:szCs w:val="27"/>
          <w:lang w:eastAsia="hu-HU"/>
        </w:rPr>
        <w:t>Modulterv a gimnáziumok 11. és 12. évfolyama számára</w:t>
      </w:r>
    </w:p>
    <w:p w:rsidR="00D00754" w:rsidRPr="00D00754" w:rsidRDefault="00D00754" w:rsidP="00D007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(tanítható egyben – pl. emelt szintű csoportban – vagy 1-1 tanórára bontva gimnáziumok 11. és 12. évfolyamai számára)</w:t>
      </w:r>
    </w:p>
    <w:p w:rsidR="00D00754" w:rsidRPr="00D00754" w:rsidRDefault="00D00754" w:rsidP="00D007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 tanóra</w:t>
      </w:r>
    </w:p>
    <w:p w:rsidR="00D00754" w:rsidRPr="00D00754" w:rsidRDefault="00D00754" w:rsidP="00D007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Készítette: Rutsch Nóra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Tartalmi célok:</w:t>
      </w:r>
    </w:p>
    <w:p w:rsidR="00D00754" w:rsidRPr="00D00754" w:rsidRDefault="00D00754" w:rsidP="00F74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 németség több évszázados szerepének megismerése a magyar történelemben</w:t>
      </w:r>
    </w:p>
    <w:p w:rsidR="00D00754" w:rsidRPr="00D00754" w:rsidRDefault="00D00754" w:rsidP="00F74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 német betelepülés okainak megismerése</w:t>
      </w:r>
    </w:p>
    <w:p w:rsidR="00D00754" w:rsidRPr="00D00754" w:rsidRDefault="00D00754" w:rsidP="00F74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 betelepülés idejének és helyének megismerése</w:t>
      </w:r>
    </w:p>
    <w:p w:rsidR="00D00754" w:rsidRPr="00D00754" w:rsidRDefault="00D00754" w:rsidP="00F74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 magyarországi németek 20. századi történetének, szerveződéseinek megismerése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Módszertani célok:</w:t>
      </w:r>
    </w:p>
    <w:p w:rsidR="00D00754" w:rsidRPr="00D00754" w:rsidRDefault="00D00754" w:rsidP="00F74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különböző típusú forrásokból információk gyűjtése, feldolgozása</w:t>
      </w:r>
    </w:p>
    <w:p w:rsidR="00D00754" w:rsidRPr="00D00754" w:rsidRDefault="00D00754" w:rsidP="00F74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okok és következmények feltárása és megértése</w:t>
      </w:r>
    </w:p>
    <w:p w:rsidR="00D00754" w:rsidRPr="00D00754" w:rsidRDefault="00D00754" w:rsidP="00F74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kronológiai és térbeli tájékozódás fejlesztése</w:t>
      </w:r>
    </w:p>
    <w:p w:rsidR="00D00754" w:rsidRPr="00D00754" w:rsidRDefault="00D00754" w:rsidP="00F74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beleérzőképesség fejlesztése</w:t>
      </w:r>
    </w:p>
    <w:p w:rsidR="00D00754" w:rsidRPr="00D00754" w:rsidRDefault="00D00754" w:rsidP="00F74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íráskészség fejlesztése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1. tanóra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Németek betelepülése Magyarországra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(11. évfolyam)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Ráhangolódás: (5 perc)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Az 1. órát pókhálóábra készítésével kezdjük. Mindenki összegyűjti egyénileg vagy párban dolgozva a füzetébe azokat az információkat, fogalmakat, személyeket, eseményeket, ami eszébe jut a magyarországi németekről. Az asszociációk lehetőséget adnak a tanulóknak arra, hogy előzetes tudásukat felszínre hozzák. Az asszociációk feltárásával felkelthetjük a diákok érdeklődését és rádöbbenthetjük őket arra, hogy mennyi előzetes tudással rendelkeznek már az adott témáról.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Első lépésben nem kell az asszociációk közötti logikai kapcsolaton, alá-fölérendeltségi viszonyon gondolkozni.</w:t>
      </w:r>
    </w:p>
    <w:p w:rsidR="00D00754" w:rsidRPr="00D00754" w:rsidRDefault="00D00754" w:rsidP="00D007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886325" cy="3248025"/>
            <wp:effectExtent l="19050" t="0" r="9525" b="0"/>
            <wp:docPr id="1582" name="Kép 1582" descr="http://www.arkadia.pte.hu/fajlok/1abra_Rut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 descr="http://www.arkadia.pte.hu/fajlok/1abra_Ruts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754" w:rsidRPr="00D00754" w:rsidRDefault="00D00754" w:rsidP="00D007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(Például: svábok, Volksbund, Hitler, kitelepítés, parasztok, nyelvjárás, polka)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Az információk összegyűjtése után láthatjuk, hogy milyen előzetes információval rendelkeznek a diákok, mire építhetünk, majd bevezetőként egy-két összefüggést feltárunk azzal kapcsolatban, amiket a diákok összegyűjtöttek, illetve megkérhetjük őket, hogy fogalmazzanak meg kérdéseket az osztálytársaik által összegyűjtött információkkal kapcsolatban.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Jelentésteremtés: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1. feladat: (5 perc)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 mellékelt források és a Középiskolai Történelem Atlasz megfelelő térképei segítségével jelöld a középkori és a 18. századi betelepülés helyszíneit!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„A politikai hatalom és a gazdagság viszont nem a néptelen földterületek birtoklásától, hanem a földterület megmunkálásához szükséges munkaerőtől függött. Ez az alaptörvény az érett középkorban, és a koraújkorban sem vesztette el érvényét. Ezért vált a német hospesek/telepesek bejövetele a 12. század 2. felében II. Géza uralkodása alatt egyre intenzívebbé, és alakultak ki a 13. század elejéig a gyepű-rendszerből kiváló határmenti régiókban az erdélyi és a szepességi szászok településterületei.”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Gerhard Seewann: A magyarországi németség történetének főbb csomópontjai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„Eleinte inkább magánföldesurak által kezdeményezett, majd egyre inkább az állam (Kamara) által szervezett telepítési akciók keretében jött Magyarországra a 18. század folyamán mintegy 300-400 ezer német Németország nyugati és déli területeiről. Így alakultak ki az ország jellegzetes német (sváb) falusi településterületei a Bakony, Vértes és Pilis hegységben, Buda és Pest környékén, Szatmárban, Baranyában és Tolnában (</w:t>
      </w:r>
      <w:hyperlink r:id="rId8" w:tgtFrame="_blank" w:history="1">
        <w:r w:rsidRPr="00D00754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hu-HU"/>
          </w:rPr>
          <w:t>Schwäbische Türkei</w:t>
        </w:r>
      </w:hyperlink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), a Bácskában és a Temesközben (Bánság). 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Katus László: A modern Magyarország születése. Magyarország története 1711-1914. PTKE, Pécs, 120. p.</w:t>
      </w: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br/>
        <w:t> </w:t>
      </w:r>
    </w:p>
    <w:p w:rsidR="00D00754" w:rsidRPr="00D00754" w:rsidRDefault="00D00754" w:rsidP="00D007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4362450" cy="3152775"/>
            <wp:effectExtent l="19050" t="0" r="0" b="0"/>
            <wp:docPr id="1583" name="Kép 1583" descr="http://www.arkadia.pte.hu/fajlok/kep1rut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 descr="http://www.arkadia.pte.hu/fajlok/kep1ruts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2. feladat: (15 perc)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Olvasd el Gerhard Seewann: A magyarországi németség történetének főbb csomópontjai című tanulmány 1. sz. mellékletben idézett részletét! Gyűjtsd ki a szövegből, hogy milyen területen tapasztalható a német segítség? Csoportosítsd őket az alábbi szempontok szerint!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6"/>
        <w:gridCol w:w="3035"/>
        <w:gridCol w:w="3031"/>
      </w:tblGrid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Politika – társadalom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Gazdaság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Kultúra - vallás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Megoldás: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6"/>
        <w:gridCol w:w="3044"/>
        <w:gridCol w:w="3022"/>
      </w:tblGrid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Politika – társadalom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Gazdaság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Kultúra - vallás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    királyi hatalom központosítása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    közigazgatási rendszer kiépítése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    városi jog elterjesztése – önkormányzatiság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   mezőgazdasági technológiák, eszközök, új növények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   gazdasági szerveződések: céhek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   pénzkereskedelem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   nemesfémbányászati technikák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   Az ország kereszténnyé tétele: papok, szerzetesek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 kigyűjtött elemek segítségével feltárható, hogy Szent István korától kezdve a 18. századi betelepítésig a kormányzás, a gazdaság és a kultúra területén milyen fejlődés ment végbe.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3. feladat: (10 perc)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Az alábbi forrásrészletek és a 2. sz. melléklet segítségével tárjuk fel, hogy milyen jogokat kaptak a német telepesek!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1. forrás: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„I. A Szászföld – Terra Saxorum – pontos meghatározása.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II. a) A fentiekben meghatározott terület – a Szászföld – minden egyes lakója a szászok ispánjának – akit később szász grófnak neveztek – közvetlen fennhatósága alá tartozik. Ez alól a székely és a magyar települések sem képeznek kivételt.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b) A szászok nem a vármegye, hanem közvetlenül a király joghatósága alá tartoznak.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c) A szászok maguk közül választhatnak bírót.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d) A polgári bíráskodás a saját jogkörükbe tartozik.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e) A szászoknak joguk van saját pecsét és címer használatára.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f) A szászoknak joguk van az adókat maguk között beszedni, és közvetlenül továbbítani a királyi udvarba.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III. a) Meghatározza, hogy a szászoknak miként kell kül- és belföldön hadiszolgálatot teljesíteniük a királynak.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b) A mindenkori szász ispán – szász gróf – egyben a szász sereg vezére.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IV. a) A királynak nincs joga birtokot adományozni másnak, mint helybéli lakosnak.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V. a) A szászok maguk választják papjaikat.„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 xml:space="preserve">(Andreanum, 1224. – Kivonat II. András erdélyi szászoknak adott kiváltságleveléből.) </w:t>
      </w:r>
      <w:hyperlink r:id="rId10" w:history="1">
        <w:r w:rsidRPr="00D007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http://www.matarka.hu/cikk_list.php?fusz=25105</w:t>
        </w:r>
      </w:hyperlink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2. forrás: 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„Az országgyűlés az 1723. évi 103. törvénycikkben a betelepülő parasztoknak 6 évi, a kézműveseknek 15 évi adómentességet engedélyezett. A betelepülő sváb parasztok földesúri szolgáltatásait szerződések szabályozták, szabad költözési joggal rendelkeztek, s többnyire a robotot is megválthatták, birtokukat pedig az óhazából magukkal hozott törzsöröklési rendszer védte a felaprózódástól. (A dunántúli és a délvidéki németség körében szokásos öröklési rend, amely szerint a birtokot osztatlanul a leszármazók egyike, rendszerint a legidősebb fiú örökli, míg a többi örökös pénzbeli vagy terménybeli kielégítést kapott.)”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Katus László: A modern Magyarország születése. Magyarország története 1711-1914. PTKE, Pécs, 120.p.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Reflektálás</w:t>
      </w: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: (10 perc)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 feldolgozott források és saját tudásod segítségével rendszerezd a középkori betelepülők és a 18. századi betelepülőkről szerzett ismereteidet!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8"/>
        <w:gridCol w:w="3031"/>
        <w:gridCol w:w="3033"/>
      </w:tblGrid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Szempontok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Középkori hospesek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Újkori betelepülők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Betelepülés ideje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Betelepítést szervezők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Letelepedés helye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Betelepülők elnevezése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Betelepülők társadalmi hovatartozása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Kapott privilégiumok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 megbeszélésnél, ellenőrzésnél a tanár kiegészítheti a diákok tudását a betelepülést szervezők példáival.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2"/>
        <w:gridCol w:w="3030"/>
        <w:gridCol w:w="3040"/>
      </w:tblGrid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Szempontok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Középkori hospesek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Újkori betelepülők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Betelepülés ideje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1150-1350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1686-1787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Betelepítést szervezők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Királyok (pl.II. Géza, IV. Béla)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Magánföldesurak (pl. Károlyi, Esterházy, Grassalkovits, Mercy, Zichy)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Királyok (III. Károly, Mária Terézia, II. József)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Egyház (Kalocsai érsek, pécsváradi apátság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Letelepedés helye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Erdély, Szepesség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Bánát, Bácska, Schwäbische Türkei, Szatmár, Budai- hegyvidék - Balaton-felvidék, Szlavónia - Szerémség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Betelepülők elnevezése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szászok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svábok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Betelepülők társadalmi hovatartozása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Városi lakosság - polgárság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Vidéki lakosság – parasztok, kézművesek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Kapott privilégiumok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Király joghatósága alá tartoznak; saját bíró és papválasztás; hadiszolgálat teljesítésének módozatai; egyösszegű adózás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Adómentesség (6 év a parasztoknak illetve 15 év a kézműveseknek); szabad költözés</w:t>
            </w:r>
          </w:p>
        </w:tc>
      </w:tr>
    </w:tbl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Házi feladat: 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 xml:space="preserve">A tanulók </w:t>
      </w: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egy témában különböző szerepekben </w:t>
      </w: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technikával bemutatkozást írnak magukról mint szász polgár vagy sváb telepes, írjanak a betelepülésük idejéről, módjáról, letelepedésük helyéről, a kezdeti nehézségekről és az életük alakulásáról. A jellemzés megírásához természetesen használhatnak az órán tanult információkon túl egyéb forrásokat (könyvtár, Internet) is.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Ezzel a feladattal összefoglaltatjuk az órán tanultakat, de emellett beleélési és szövegalkotási képességeiket is fejlesztjük.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2. tanóra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magyarországi németek története a második világháborúig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(12. évfolyam)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Ráhangolódás: (10 perc)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Az előző órán tanultak felidézése: Néhány diák felolvassa E/1 személyben írt önjellemzését mint szász polgár vagy 18.századi sváb betelepülő.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 felolvasás után az osztállyal átbeszéljük, megvitatjuk a hallottakat. Emellett beszedhetjük vagy a faliújságon is elhelyezhetjük a munkájukat.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Ha két külön évfolyamon tartjuk meg az órát, akkor ráhangolódásként az alábbi feladatot oldhatják meg: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Melyik csoportra jellemzőek az alábbi meghatározások? Tégy X-et a megfelelő rovatba!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96"/>
        <w:gridCol w:w="1333"/>
        <w:gridCol w:w="1331"/>
        <w:gridCol w:w="1342"/>
      </w:tblGrid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Megállapítás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szászok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svábok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mindkettő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12. században települtek Magyarországra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főleg a 18. században érkeztek Magyarországra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főleg földműveléssel, kézművességgel foglalkoztak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királyok hívták be őket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kollektív privilégiumokat kaptak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európai agrárkonjunktúra ösztönözte a betelepítésüket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legtöbben földbirtokosok hívására érkeztek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szabad költözés jogával rendelkeztek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gyéren lakott területekre települtek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Megoldás: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96"/>
        <w:gridCol w:w="1333"/>
        <w:gridCol w:w="1331"/>
        <w:gridCol w:w="1342"/>
      </w:tblGrid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Megállapítás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szászok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svábok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mindkettő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12. században települtek Magyarországra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főleg a 18. században érkeztek Magyarországra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főleg földművesek, kézművesek érkeztek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királyok hívták be őket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x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kollektív privilégiumokat kaptak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európai agrárkonjunktúra ösztönözte a betelepítést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x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legtöbben földbirtokosok hívására érkeztek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szabad költözés jogával rendelkeztek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x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gyéren lakott területekre települtek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x</w:t>
            </w:r>
          </w:p>
        </w:tc>
      </w:tr>
    </w:tbl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Jelentésteremtés: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1. feladat: (5 perc)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 3. számú melléklet elolvasása után készíts időszalagot! Jelöld rajta azokat az eseményeket, amelyek a magyarországi németek történetével kapcsolatosak!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3790950" cy="2152650"/>
            <wp:effectExtent l="19050" t="0" r="0" b="0"/>
            <wp:docPr id="1584" name="Kép 1584" descr="http://www.arkadia.pte.hu/fajlok/2abra_rut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 descr="http://www.arkadia.pte.hu/fajlok/2abra_rutsc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2. feladat: (20 perc)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 3. számú melléklet,a mellékelt források és saját tudásod alapján tárd fel a fenti események bekövetkeztének (ill. az intézmények létrejöttének) okait és rendezd őket kettéosztott naplóba!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1.forrás: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„Az első világháború vége az Osztrák-Magyar Monarchia felbomlását jelentette és az ezt követő határkijelölések a svábok életében is döntő változásokat hoztak. […] Az összezsugorodott Magyarországon kb. 550.000 fős német lakosság maradt, amely lényegében három területre koncentrálódott: Dél-Magyarországra (Schwäbische Türkei), a </w:t>
      </w: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lastRenderedPageBreak/>
        <w:t>magyarországi középhegységre (Ungarisches Mittelgebirge) és egy vékonyabb sávra az osztrák határ mentén. Országos aránya 10%-ról 5-6%-ra csökkent, miközben a magyar lakosságé a háború előtti 48%-ról 90%-ra nőtt. […] Sajnálatos módon az ígéretesnek mutatkozó nemzetiségpolitikai kezdeményezések elhaltak és a Trianon okozta sokkból magához térni nem tudó Magyarországon egyre inkább felerősödtek az egységes nemzetállam eszméjében gyökerező magyarosítási tendenciák. A magyarországi németség megosztott volt a helyzet megítélésében. Vezető köreiben ebben az időben két jelentős vonalat különböztethetünk meg. Rudolf Brandsch és köre egy markánsabb álláspontot fogalmazott meg: ’Bárhogy is alakuljanak a körülmények hazánkban, mi németek követeljük nemzeti kultúránk szabad fejlődését minden területen és minden vonatkozásban, követeljük anyanyelvünk szabad használatát a nyilvánosság legkülönbözőbb területein és olyan törvények meghozatalát és betartását, amelyek ezeket a jogokat mindenkor biztosítják.’ Jakob Bleyer ezzel szemben nemcsak a közös haza, hanem a magyar nemzet iránti lojalitásra is felszólította a magyarországi németséget. ’Népünk jogai szentek előttünk, de szentek azok az állami és érzelmi kötelékek is, amelyek évszázadok óta fűznek bennünket jóban-rosszban a magyar nemzethez.’ […] A hatékony fellépést természetesen ez a megosztottság akadályozta. [..] Ebben a helyzetben a reális cél csak az identitás megőrzése lehetett. Bleyer e cél megvalósítása érdekében 1924-ben megalapította a Magyarországi Német Népművelődési Egyesületet (Ungarländischer-Deutscher Volksbildungsverein) és [1921-ben]a Vasárnapi Lap (Sonntagsblatt) c. hetilapot.”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Manherz Károly (szerk): A magyarországi németek. Változó Világ 23. Útmutató Kiadó, Budapest, 1998. 32-33. p.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2. forrás: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„A magyarországi németek fejlődésére döntő befolyással bírt a magyar kormányok kisebbségi politikája. A magyar politika célja Trianon után a homogén nemzetállam megteremtése volt. Ugyanakkor a szomszédos államokban – az ún. ’utódállamokban’ – élő magyar kisebbségek védnökének is tekintette magát. […] Magyarország diplomáciai szinten mindig a magyar kisebbségek érdekeinek szószólójaként és védelmezőjeként lépett fel, saját kisebbségei számára azonban nem tette meg az ennek megfelelő engedményeket. Ez a kisebbségpolitika vezetett a Jakob Bleyer idején még igencsak mérsékelt igényekkel fellépő német kisebbség Népművelődési Egyesületének (Ungarländischer-Deutscher Volksbildungsverein) teljes kudarcához, és 1938-ban a Volksbund megalakulásához. […] melyet az etnikai öntudatra ébredő kisebbség politikai emancipáció és kulturális önérvényesítés igénye hívott életre. […] A Volksbund a Harmadik Birodalom európai térségpolitikájában érvényesülő adok-kapok taktika és a magyar revizionista politika együttes eredményeként született meg.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Norbert Spannenberger: A magyarországi Volksbund Berlin és Budapest között. Lucius Kiadó, Budapest, 2005. 381-382. p.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3. forrás: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„Újabb sikert tudhatott magáénak a határozott beavatkozási jogot követelő német népcsoport-politika a tengelyhatalmak második bécsi döntését - 1940. augusztus 30. - követően. Németország ugyanis a területi gyarapodás áraként, elfogadtatta a magyar államférfiakkal az ún. bécsi német népcsoport-egyezményt. Ezzel biztosította a Volksbundnak a magyarországi németség szervezésében a monopolisztikus helyzetet, elismerte a nemzetiszocializmus körükben való terjesztésének szabadságát, s megteremtette a népcsoport-autonómia elérésének lehetőségét.“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 xml:space="preserve">Tóth Ágnes: Telepítések Magyarországon 1945-1948 között. BKMÖL, Kecskemét, 1993. </w:t>
      </w:r>
      <w:hyperlink r:id="rId12" w:history="1">
        <w:r w:rsidRPr="00D007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http://www.mtaki.hu/docs/cd1/tothagnes61/02a.htm</w:t>
        </w:r>
      </w:hyperlink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4"/>
        <w:gridCol w:w="4538"/>
      </w:tblGrid>
      <w:tr w:rsidR="00D00754" w:rsidRPr="00D00754" w:rsidTr="00D00754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lastRenderedPageBreak/>
              <w:t>Esemény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Kiváltó ok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1921: Vasárnapi Lap / Sonntagsblatt létrejötte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1924: Magyarországi Németek Népművelődési Egyesülete megalakulása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1938: Volksbund megalakulása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1940: Népcsoportegyezmény létrejötte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Megoldás: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5"/>
        <w:gridCol w:w="4547"/>
      </w:tblGrid>
      <w:tr w:rsidR="00D00754" w:rsidRPr="00D00754" w:rsidTr="00D00754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Esemény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Kiváltó ok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1921: Vasárnapi Lap / Sonntagsblatt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Identitás megőrzése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1924: Magyarországi Németek Népművelődési Egyesülete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Identitás megőrzése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1938: Volksbund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 Német kisebbség öntudatra ébredése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 Harmadik Birodalom európai térségpolitikájában érvényesülő adok-kapok taktika</w:t>
            </w:r>
          </w:p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 a magyar revizionista politika</w:t>
            </w:r>
          </w:p>
        </w:tc>
      </w:tr>
      <w:tr w:rsidR="00D00754" w:rsidRPr="00D00754" w:rsidTr="00D00754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1940: Népcsoportegyezmény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754" w:rsidRPr="00D00754" w:rsidRDefault="00D00754" w:rsidP="00D00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07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- 2. bécsi döntés: Észak-Erdély visszacsatolása</w:t>
            </w:r>
          </w:p>
        </w:tc>
      </w:tr>
    </w:tbl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Az ellenőrzés fázisában a tanár kiegészítheti az információkat, további összefüggéseket tárhat fel. Ezután kibővített tanári előadásban feltárja a magyarországi németek két világháború közötti követeléseit.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Reflektálás: (10 perc)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Az óra reflektálási szakaszában felvázolja a tanár az 1930-40-es évek eseményeinek következményeit (pl. kitelepítések) a magyarországi németek életében. A tanár megkérdezheti tanítványait, hogy rokonaik vagy ismerőseik között vannak-e olyan személyek, akik szemtanúi, átélői voltak ezeknek. Itt felvetődhet a lehetőség, hogy az ilyen ismeretséggel rendelkező tanulók interjúkat készíthetnek a szemtanúkkal. Az osztállyal az óra végén kérdéseket gyűjthetünk az interjú elkészítéséhez.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1. számú melléklet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„A magyarországi németek történetéből (a kezdetektől napjainkig) az alábbi alapvető vonásokat kell kiemelnünk.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németek az államalapítás óta jelen voltak és vannak Magyarországon. A középkorban és az újkorban is a nyugati kultúra közvetítői voltak, ezáltal hozzájárultak Magyarország európaizálódásához és a nyugati kultúrkörhöz való csatlakozáshoz. Az évszázadokon át tartó, békés és termékeny együttélés a németeket a magyar történelem részesévé tette.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Magyarországra történő betelepülésük a 10. század végétől bizonyított. I. Szent István felesége, Gizella bajor hercegnő német lovagokkal, papokkal és parasztokkal érkezett az országba. Az ország kereszténnyé tételében, a királyi hatalom központosításában, valamint a nyugati mintájú egyházi és világi közigazgatási rendszer, azaz az egyházmegyék és a vármegyék kiépítésében nagy mértékben részt vettek. 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A magyar településhatár folyamatos bővülésével egyre nagyobb lakatlan gyepű-területek álltak rendelkezésre, amiket a hazai népesség már nem tudott benépesíteni. A politikai hatalom és a gazdagság viszont nem a néptelen földterületek birtoklásától, hanem a földterület megmunkálásához szükséges munkaerőtől függött. Ez az alaptörvény az érett középkorban, és a koraújkorban sem vesztette el érvényét. Ezért vált a német </w:t>
      </w: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lastRenderedPageBreak/>
        <w:t>hospesek/telepesek bejövetele a 12. század második felében II. Géza uralkodása alatt egyre intenzívebbé, és alakultak ki a 13. század elejéig a gyepű-rendszerből kiváló határmenti régiókban az erdélyi és a szepességi szászok településterületei. A 13. század közepétől kezdve IV. Béla király és utódai a tatárjárás következményeként számos, fallal megerősített, német jogú várost alapítottak, többek között Budát és Pestet, továbbá az alsó- és felső-magyarországi bányavárosokat, melyek nemesfém- és rézbányászatuk által nagyban hozzájárultak az ország gazdasági felvirágzásához, sőt ezek távolsági kereskedelme hatással volt a cserekereskedelemről a pénzkereskedelemre való áttérésre is.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kb. 1150-től 1350-ig tartó középkori és a törökök kiűzése utáni 1686 és 1787 közötti német betelepítések okai, illetve hatásai között számos hasonlóság fedezhető fel: a lakosság számának és a népsűrűségnek a növelése, az ország természetes tartalékainak kihasználása, a mezőgazdaság aktiválása, a határokon átnyúló kereskedelem és a bányászat. Valamint az újabb ismeretek és technológiák közvetítése, melyeket a német és más Nyugat- és Közép-Európából (Flandria, Franciaország, Itália) érkező betelepülők hoztak be az országba. A középkori technológiáknál mindenekelőtt a mezőgazdasági módszerekre és eszközökre, mint például a kerekes nehéz fordítóekére, a vasboronára és a kaszára kell gondolni. A pumpák és vízemelők segítségével a német bányászoknak sikerült a 14. század második felétől a régi, vízzel elárasztott bányákat újra megnyitni és modern bányákká fejleszteni. Az arany és ezüst ólommal történő szétválasztásának egy új módszerével, valamint a vastermelésben a hámorok és olvasztók új technikáival a 15. századi érc- és fémmegmunkálást döntően javították és Magyarországot Európa egyik leggazdagabb országává tették.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Hogy a technikai eredmények mennyire megváltoztatták és megkönnyítették a hétköznapokat, nagyon jól példázza a magasan fekvő budai várba vezető vízvezeték, amelyet 1416-ban a Nürnbergből származó Hartmann Rotschmid készített. A vízemelő-szerkezet falazata – az akkori idők egyik technikai csodája – még ma is felfedezhető a budai várdombon.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magyar királyok által az országba hívott németek olyan ismereteket hoztak magukkal, melyekkel a középkori Magyarország gazdaságában és társadalmában teljesen új struktúrákat alakítottak ki, pl. a mezőgazdaságban a háromnyomásos gazdálkodást, mely az addig megszokott talajváltó gazdálkodást váltotta fel és látványosan megemelte a gabonahozamokat. Egy másik nagy hatású „importcikk” a német mintára meghonosított városi jogrendszer volt. Ennek köszönhetően terjedtek el az önkormányzatiság alkotmányos és jogi normái, és kezdődött meg a gazdasági tevékenységek szervezeti összefogása és szabályozása, vagyis a céhek kialakulása. A városok a feudális agrártársadalom mellett szabad teret biztosítottak, melyek a dél-német, sziléziai és észak-itáliai városokkal folytatott távolsági kereskedelemnek köszönhetően az ország gazdasági felvirágzásához vezettek.”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Gerhard Seewann: A magyarországi németség történetének főbb csomópontjai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2. számú melléklet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„Mind a középkori, mind az újkori országépítés nagy periódusa szoros összefüggésben áll a közép-európai gabonaár emelkedésével. A középkori és a 18. századi, viszonylag hosszan elnyúló agrárkonjunktúrák felélénkítették a németek betelepülését. Ez ugyanis a telepesek és az uralkodó, illetve a földbirtokosok között érdekazonosságot hozott létre. Mindkét fél, parasztok és földbirtokosok egyaránt törekedtek a gabonakonjunktúra kihasználására, növelni akarták a mezőgazdasági termelést (és ezáltal az adóbevételt). A betelepülők mindkét időszakban kedvezményeket kaptak, például néhány évnyi adómentességet, továbbörökíthető földbirtokot, alacsonyabb terheket, nagyobb szabadságot (egyházi és világi önkormányzat a középkorban, szabad költözés joga az újkorban). Európában ezek voltak a szokásos kezdeti segítség részei a telepeseknek számára. Míg a középkorban az addig lakatlan, </w:t>
      </w: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lastRenderedPageBreak/>
        <w:t>megmunkálatlan, legtöbbször sűrű erdős területeket kellett fáradságos munkával termékeny területté változtatni, a 18. században a törökök örökségét kellett rendezni.”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Gerhard Seewann: A magyarországi németség történetének főbb csomópontjai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3. számú melléklet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„Amikor 1918-ban a Dunai Monarchia felbomlott és a német településterületeket, például a Schwäbische Türkei, a Bácska és a Bánát területeit az utódállamok határai szétvágták, az elszakítottságból létrejött egy új, régiókon átívelő, immár országos csoportidentitás, amely kezdetben az országhatárokhoz igazodott, néhány évvel később azonban már a minden határon átívelő német népközösséghez. Az 1914-ig meghatározó identitásforma, az állampatrióta hungarus-tudat, ami a faluközösségben öltött testet, a két világháború között megváltozott. Az új, népi német identitás szerint a magyarországi németség immár népcsoportként szerveződött meg. A két identitás-típus, a tradicionális és a radikalizálódott identitás konkurenciája az 1930-as évek folyamán családokat és falvakat, sőt az egész magyarországi németséget megosztotta és nagyon heves nemzetiségen belüli ellentéteket indított el. A népcsoport ötlete, ami Németországot és minden német településterületet egy biológiailag egységes népi egységbe foglal össze – akármilyen formában is kerül megvalósításra ez az ötlet – nem utolsó sorban Közép-Kelet-Európa államnemzeteinek (Bibó István által is érzékletesen ábrázolt) sovinizmusa és türelmetlensége elleni védelem volt. Ezek a nemzetek német kisebbségeiknek ugyanis sem önkormányzati jogokat, sem német iskolákat nem akartak biztosítani. Magyarország diszkrimináción és elnyomáson alapuló nemzetiségpolitikája a németség politikai radikalizálódásához vezetett. Horthy egyre autoriterebb rezsimjével egyre nehezebbnek tűnt a megegyezés. Bleyer Jakab, a magyarországi németek elismert vezetője, egy évtizeden keresztül próbálta elérni ezt egyrészt az 1921-ben általa létrehozott „Sonntagsblatt” című lap, másrészt az 1923-ban megalapított Magyarországi Németek Népművelődési Egyesülete segítségével – sikertelenül. A magyarországi németség ebből a teljesen megfeneklett helyzetből Németország, majd a Német Birodalom segítségével próbált kiutat találni. Fontos megjegyezni, hogy mindez nem hozható összefüggésbe a nemzetiszocializmussal, mivel a közeledési folyamat már Hitler hatalomra jutása előtt, 1932 nyarán megindult. A magyarországi német nemzetiségpolitika átorientálódását Berlin felé a magyar politika türelmetlensége és kompromisszumképtelensége okozta. Bleyer és utóda, Basch, emiatt kényszerültek arra, hogy a Német Birodalomtól kérjenek védelmet. Logikusan következett ez abból a szemléletből is, amit Budapest képviselt ekkor: a szomszédos országokban rekedt magyarság védelmezőjeként lépett fel.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1937-től azonban Berlin a német népcsoportokat eszközként kezdte használni. A Harmadik Birodalom hatalomkiterjesztő politikáját az általa kiépített, a népcsoportok autonómiáját biztosító rendszer segítségével (ami az 1940. augusztus 31-én, a 2. bécsi döntés kapcsán megkötött kétoldalú népcsoportegyezményeken alapult) érvényesítette. Ekkor már nem a háromszáz éves együttélésről és a hagyományok megőrzéséről volt szó. Sokkal inkább kimondottan szegregációról és disszimilációról, saját, népi alapon meghatározott „élettér” kialakításról szólt. Ez a szemlélet a kizárólagosság igényével lépett fel, a társadalmat szigorúan szabályozta (pl. a Nőegylet, az Ifjak Egylete vagy az SS-toborzás által), gazdaságilag és politikailag is Németország felé orientálódott. Képviselői és az általuk 1938-ban létrehozott Magyarországi Németek Népi Szövetsége („Volksbund der Deutschen in Ungarn“) a nemzetiszocialista hatalom mintájára, maguknak tartották fent az igényt, hogy eldöntsék, ki német és ki nem. A Harmadik Birodalom 1945-ös összeomlása után ez a politikai tévút meneküléshez és kiűzetéshez vezetett, kollektív, Kelet-Európa és Magyarország minden német lakosára kiterjedő, igazságtalan üldöztetésébe és diszkriminációba torkollott. Az évszázadok alatt létrehozott értékek jelentős része pusztult el ezek miatt.”</w:t>
      </w:r>
    </w:p>
    <w:p w:rsidR="00D00754" w:rsidRPr="00D00754" w:rsidRDefault="00D00754" w:rsidP="00D00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075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Gerhard Seewann: A magyarországi németség történetének főbb csomópontjai</w:t>
      </w:r>
    </w:p>
    <w:p w:rsidR="002F495D" w:rsidRPr="00D00754" w:rsidRDefault="002F495D" w:rsidP="00D00754"/>
    <w:sectPr w:rsidR="002F495D" w:rsidRPr="00D00754" w:rsidSect="007E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E7" w:rsidRDefault="00F746E7" w:rsidP="00CB359D">
      <w:pPr>
        <w:spacing w:after="0" w:line="240" w:lineRule="auto"/>
      </w:pPr>
      <w:r>
        <w:separator/>
      </w:r>
    </w:p>
  </w:endnote>
  <w:endnote w:type="continuationSeparator" w:id="0">
    <w:p w:rsidR="00F746E7" w:rsidRDefault="00F746E7" w:rsidP="00CB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E7" w:rsidRDefault="00F746E7" w:rsidP="00CB359D">
      <w:pPr>
        <w:spacing w:after="0" w:line="240" w:lineRule="auto"/>
      </w:pPr>
      <w:r>
        <w:separator/>
      </w:r>
    </w:p>
  </w:footnote>
  <w:footnote w:type="continuationSeparator" w:id="0">
    <w:p w:rsidR="00F746E7" w:rsidRDefault="00F746E7" w:rsidP="00CB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C00"/>
    <w:multiLevelType w:val="multilevel"/>
    <w:tmpl w:val="28B4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E5243A"/>
    <w:multiLevelType w:val="multilevel"/>
    <w:tmpl w:val="105E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11390"/>
    <w:rsid w:val="000353A3"/>
    <w:rsid w:val="000361B2"/>
    <w:rsid w:val="00053A78"/>
    <w:rsid w:val="00065A2A"/>
    <w:rsid w:val="00071C62"/>
    <w:rsid w:val="000742AE"/>
    <w:rsid w:val="000C4F00"/>
    <w:rsid w:val="000D55E0"/>
    <w:rsid w:val="00110069"/>
    <w:rsid w:val="001136FA"/>
    <w:rsid w:val="00115A54"/>
    <w:rsid w:val="00132187"/>
    <w:rsid w:val="00166481"/>
    <w:rsid w:val="00170886"/>
    <w:rsid w:val="001B5BD2"/>
    <w:rsid w:val="001C2C66"/>
    <w:rsid w:val="001D0DB0"/>
    <w:rsid w:val="001D36A6"/>
    <w:rsid w:val="00231234"/>
    <w:rsid w:val="0027668E"/>
    <w:rsid w:val="002812ED"/>
    <w:rsid w:val="002B1456"/>
    <w:rsid w:val="002B5782"/>
    <w:rsid w:val="002F495D"/>
    <w:rsid w:val="002F5E4A"/>
    <w:rsid w:val="00332DCA"/>
    <w:rsid w:val="00336404"/>
    <w:rsid w:val="00341B49"/>
    <w:rsid w:val="00345758"/>
    <w:rsid w:val="00350999"/>
    <w:rsid w:val="00350EA3"/>
    <w:rsid w:val="003551C1"/>
    <w:rsid w:val="00394850"/>
    <w:rsid w:val="003A289D"/>
    <w:rsid w:val="003A3275"/>
    <w:rsid w:val="003A6F57"/>
    <w:rsid w:val="003C1B61"/>
    <w:rsid w:val="003D701B"/>
    <w:rsid w:val="003F3A00"/>
    <w:rsid w:val="00471CA4"/>
    <w:rsid w:val="00492551"/>
    <w:rsid w:val="00493537"/>
    <w:rsid w:val="004967E3"/>
    <w:rsid w:val="004A5591"/>
    <w:rsid w:val="004B7001"/>
    <w:rsid w:val="004D318F"/>
    <w:rsid w:val="004E5E84"/>
    <w:rsid w:val="004F484B"/>
    <w:rsid w:val="005162CB"/>
    <w:rsid w:val="00562796"/>
    <w:rsid w:val="00576ED6"/>
    <w:rsid w:val="005C2472"/>
    <w:rsid w:val="005C5A29"/>
    <w:rsid w:val="005F4014"/>
    <w:rsid w:val="00612322"/>
    <w:rsid w:val="00615EBD"/>
    <w:rsid w:val="00616253"/>
    <w:rsid w:val="006550FB"/>
    <w:rsid w:val="00655DCC"/>
    <w:rsid w:val="006664DD"/>
    <w:rsid w:val="006C45B9"/>
    <w:rsid w:val="006C573A"/>
    <w:rsid w:val="006D1278"/>
    <w:rsid w:val="006E6DD8"/>
    <w:rsid w:val="006F603A"/>
    <w:rsid w:val="0070456F"/>
    <w:rsid w:val="00711EB8"/>
    <w:rsid w:val="00724E45"/>
    <w:rsid w:val="0073607E"/>
    <w:rsid w:val="00747D9C"/>
    <w:rsid w:val="0076397E"/>
    <w:rsid w:val="00782BCC"/>
    <w:rsid w:val="0079269C"/>
    <w:rsid w:val="007B56B5"/>
    <w:rsid w:val="007C4B8C"/>
    <w:rsid w:val="007C73B5"/>
    <w:rsid w:val="007D3900"/>
    <w:rsid w:val="007E379C"/>
    <w:rsid w:val="007F74A9"/>
    <w:rsid w:val="00811AAA"/>
    <w:rsid w:val="008304BD"/>
    <w:rsid w:val="00836A84"/>
    <w:rsid w:val="00867446"/>
    <w:rsid w:val="00880DE7"/>
    <w:rsid w:val="008B1E62"/>
    <w:rsid w:val="008C15DC"/>
    <w:rsid w:val="008C603B"/>
    <w:rsid w:val="008D6C95"/>
    <w:rsid w:val="00952544"/>
    <w:rsid w:val="00952FB4"/>
    <w:rsid w:val="00957B48"/>
    <w:rsid w:val="0098130A"/>
    <w:rsid w:val="00982C30"/>
    <w:rsid w:val="00987FE3"/>
    <w:rsid w:val="009B2C6B"/>
    <w:rsid w:val="009C12DC"/>
    <w:rsid w:val="00A14CE0"/>
    <w:rsid w:val="00A32CB7"/>
    <w:rsid w:val="00A8530E"/>
    <w:rsid w:val="00AA036C"/>
    <w:rsid w:val="00AB2C6C"/>
    <w:rsid w:val="00AE4198"/>
    <w:rsid w:val="00B0568D"/>
    <w:rsid w:val="00B46366"/>
    <w:rsid w:val="00B51F2F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96F18"/>
    <w:rsid w:val="00CB0DE6"/>
    <w:rsid w:val="00CB359D"/>
    <w:rsid w:val="00D00754"/>
    <w:rsid w:val="00D11181"/>
    <w:rsid w:val="00D2197E"/>
    <w:rsid w:val="00D416B2"/>
    <w:rsid w:val="00D905B2"/>
    <w:rsid w:val="00D95AF8"/>
    <w:rsid w:val="00DC6D6E"/>
    <w:rsid w:val="00DD0987"/>
    <w:rsid w:val="00DD243D"/>
    <w:rsid w:val="00E10B44"/>
    <w:rsid w:val="00E15418"/>
    <w:rsid w:val="00E42913"/>
    <w:rsid w:val="00E437F4"/>
    <w:rsid w:val="00E46B1C"/>
    <w:rsid w:val="00EC3BA2"/>
    <w:rsid w:val="00EC438B"/>
    <w:rsid w:val="00EC4BDF"/>
    <w:rsid w:val="00ED3DFF"/>
    <w:rsid w:val="00ED5E31"/>
    <w:rsid w:val="00EE4D90"/>
    <w:rsid w:val="00EE6840"/>
    <w:rsid w:val="00F1715A"/>
    <w:rsid w:val="00F56540"/>
    <w:rsid w:val="00F70D7C"/>
    <w:rsid w:val="00F716AE"/>
    <w:rsid w:val="00F746E7"/>
    <w:rsid w:val="00F97B73"/>
    <w:rsid w:val="00FB2226"/>
    <w:rsid w:val="00FB3B94"/>
    <w:rsid w:val="00FB67D0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F00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  <w:style w:type="paragraph" w:customStyle="1" w:styleId="arkadiacim">
    <w:name w:val="arkadia_cim"/>
    <w:basedOn w:val="Norml"/>
    <w:uiPriority w:val="99"/>
    <w:rsid w:val="000361B2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sz w:val="40"/>
      <w:szCs w:val="40"/>
    </w:rPr>
  </w:style>
  <w:style w:type="paragraph" w:customStyle="1" w:styleId="arkadiaszerzo">
    <w:name w:val="arkadia_szerzo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color w:val="000000"/>
      <w:sz w:val="26"/>
      <w:szCs w:val="26"/>
    </w:rPr>
  </w:style>
  <w:style w:type="paragraph" w:customStyle="1" w:styleId="arkadiakenyerszoveg">
    <w:name w:val="arkadia_kenyerszoveg"/>
    <w:basedOn w:val="Norml"/>
    <w:uiPriority w:val="99"/>
    <w:rsid w:val="006C45B9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nincsbehuzas">
    <w:name w:val="arkadia_nincsbehuzas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fejezet">
    <w:name w:val="arkadia_fejezet"/>
    <w:basedOn w:val="Norml"/>
    <w:uiPriority w:val="99"/>
    <w:rsid w:val="006C45B9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w w:val="97"/>
      <w:sz w:val="30"/>
      <w:szCs w:val="30"/>
    </w:rPr>
  </w:style>
  <w:style w:type="character" w:styleId="Vgjegyzet-hivatkozs">
    <w:name w:val="endnote reference"/>
    <w:basedOn w:val="Bekezdsalapbettpusa"/>
    <w:uiPriority w:val="99"/>
    <w:rsid w:val="006C45B9"/>
    <w:rPr>
      <w:w w:val="100"/>
      <w:vertAlign w:val="superscript"/>
    </w:rPr>
  </w:style>
  <w:style w:type="paragraph" w:styleId="Nincstrkz">
    <w:name w:val="No Spacing"/>
    <w:basedOn w:val="Norml"/>
    <w:uiPriority w:val="99"/>
    <w:qFormat/>
    <w:rsid w:val="00166481"/>
    <w:pPr>
      <w:autoSpaceDE w:val="0"/>
      <w:autoSpaceDN w:val="0"/>
      <w:adjustRightInd w:val="0"/>
      <w:spacing w:after="160" w:line="288" w:lineRule="auto"/>
      <w:textAlignment w:val="center"/>
    </w:pPr>
    <w:rPr>
      <w:rFonts w:cs="Calibri"/>
      <w:color w:val="000000"/>
    </w:rPr>
  </w:style>
  <w:style w:type="paragraph" w:styleId="Listaszerbekezds">
    <w:name w:val="List Paragraph"/>
    <w:basedOn w:val="Norml"/>
    <w:uiPriority w:val="34"/>
    <w:qFormat/>
    <w:rsid w:val="000C4F00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F495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F49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.oszk.hu/01900/01902/html/index96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taki.hu/docs/cd1/tothagnes61/02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matarka.hu/cikk_list.php?fusz=2510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3147</Words>
  <Characters>21717</Characters>
  <Application>Microsoft Office Word</Application>
  <DocSecurity>0</DocSecurity>
  <Lines>180</Lines>
  <Paragraphs>49</Paragraphs>
  <ScaleCrop>false</ScaleCrop>
  <Company>Eross Zrt.</Company>
  <LinksUpToDate>false</LinksUpToDate>
  <CharactersWithSpaces>24815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2017-03-21T08:41:00Z</dcterms:created>
  <dcterms:modified xsi:type="dcterms:W3CDTF">2017-03-21T08:41:00Z</dcterms:modified>
</cp:coreProperties>
</file>