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E7" w:rsidRPr="00880DE7" w:rsidRDefault="00880DE7" w:rsidP="00880DE7">
      <w:pPr>
        <w:spacing w:before="100" w:beforeAutospacing="1" w:after="100" w:afterAutospacing="1"/>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i/>
          <w:iCs/>
          <w:sz w:val="27"/>
          <w:lang w:eastAsia="hu-HU"/>
        </w:rPr>
        <w:t>Maul Borbála</w:t>
      </w:r>
    </w:p>
    <w:p w:rsidR="00880DE7" w:rsidRPr="00880DE7" w:rsidRDefault="00880DE7" w:rsidP="00880DE7">
      <w:pPr>
        <w:spacing w:before="100" w:beforeAutospacing="1" w:after="100" w:afterAutospacing="1"/>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7"/>
          <w:szCs w:val="27"/>
          <w:lang w:eastAsia="hu-HU"/>
        </w:rPr>
        <w:t>Modulterv Mekis D. János Ady-kultusz és Ady-hatás című cikkének irodalomórai feldolgozásához</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jc w:val="both"/>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A modul témája, célja: Ady Endre életműve alkalmas arra, hogy több értelmezői közösség is birtokba vegye, és ebből adódóan többszöröződik műveinek értelmezési lehetősége. A téma feldolgozása során a tanulók részesei lehetnek az irodalmi kultuszképződés folyamatának, és az értelmezések, összehasonlítások során megtapasztalhatják, mi a különbség kultusz és hatás, identitásmintázat, szerepmintázat és intertextualitás között.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Fejleszthető kompetenciák:</w:t>
      </w:r>
    </w:p>
    <w:tbl>
      <w:tblPr>
        <w:tblW w:w="0" w:type="auto"/>
        <w:tblCellMar>
          <w:left w:w="0" w:type="dxa"/>
          <w:right w:w="0" w:type="dxa"/>
        </w:tblCellMar>
        <w:tblLook w:val="04A0"/>
      </w:tblPr>
      <w:tblGrid>
        <w:gridCol w:w="3070"/>
        <w:gridCol w:w="3071"/>
        <w:gridCol w:w="3071"/>
      </w:tblGrid>
      <w:tr w:rsidR="00880DE7" w:rsidRPr="00880DE7" w:rsidTr="00880DE7">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color w:val="FFFFFF"/>
                <w:sz w:val="24"/>
                <w:szCs w:val="24"/>
                <w:lang w:eastAsia="hu-HU"/>
              </w:rPr>
              <w:t>Kognitív</w:t>
            </w:r>
          </w:p>
        </w:tc>
      </w:tr>
      <w:tr w:rsidR="00880DE7" w:rsidRPr="00880DE7" w:rsidTr="00880DE7">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esztétikai érzék</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érdeklődés, nyitottság, meggyőzőképesség, változtatás kezelése</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kritikai gondolkodás,</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problémaérzékenység,</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történeti érzék, értelmező kibontás, analízis, szintézis, értékelés, következtetés</w:t>
            </w:r>
          </w:p>
        </w:tc>
      </w:tr>
    </w:tbl>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Célcsoport: 11. évfolyam</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Javasolt óraszám: 4 óra</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Előfeltétel-tudás: A 11. évfolyam anyagából az európai és magyar irodalomban a klasszikus modernség jellemzői: stílusirányzatok, eszmei és esztétikai törekvések; az Ady-életmű.</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Információk a felhasználó tanároknak:</w:t>
      </w:r>
    </w:p>
    <w:tbl>
      <w:tblPr>
        <w:tblW w:w="0" w:type="auto"/>
        <w:tblCellMar>
          <w:left w:w="0" w:type="dxa"/>
          <w:right w:w="0" w:type="dxa"/>
        </w:tblCellMar>
        <w:tblLook w:val="04A0"/>
      </w:tblPr>
      <w:tblGrid>
        <w:gridCol w:w="828"/>
        <w:gridCol w:w="4192"/>
        <w:gridCol w:w="4192"/>
      </w:tblGrid>
      <w:tr w:rsidR="00880DE7" w:rsidRPr="00880DE7" w:rsidTr="00880DE7">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880DE7" w:rsidRPr="00880DE7" w:rsidRDefault="00880DE7" w:rsidP="00880DE7">
            <w:pPr>
              <w:divId w:val="599875537"/>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color w:val="FFFFFF"/>
                <w:sz w:val="24"/>
                <w:szCs w:val="24"/>
                <w:lang w:eastAsia="hu-HU"/>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color w:val="FFFFFF"/>
                <w:sz w:val="24"/>
                <w:szCs w:val="24"/>
                <w:lang w:eastAsia="hu-HU"/>
              </w:rPr>
              <w:t>Lehetséges megoldás(ok)</w:t>
            </w:r>
          </w:p>
        </w:tc>
      </w:tr>
      <w:tr w:rsidR="00880DE7" w:rsidRPr="00880DE7" w:rsidTr="00880DE7">
        <w:tc>
          <w:tcPr>
            <w:tcW w:w="9212" w:type="dxa"/>
            <w:gridSpan w:val="3"/>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Ráhangolódás</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1.</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egyéni</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2.</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r>
      <w:tr w:rsidR="00880DE7" w:rsidRPr="00880DE7" w:rsidTr="00880DE7">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Jelentésteremtés</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3.</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xml:space="preserve">Írása már-már szimptomatikusan mutatja fel a kultikus beszéd építve-lebontásának tüneteit; a Petőfi-kultuszt újrarendezve, s egyúttal én-formálási szempontból újrahasznosítva. A parlagi környezettel szemben álló, forradalmas indulatú költő rajza az analógiás megértés lehetőségét kínálja fel. A </w:t>
            </w:r>
            <w:r w:rsidRPr="00880DE7">
              <w:rPr>
                <w:rFonts w:ascii="Times New Roman" w:eastAsia="Times New Roman" w:hAnsi="Times New Roman" w:cs="Times New Roman"/>
                <w:i/>
                <w:iCs/>
                <w:sz w:val="24"/>
                <w:szCs w:val="24"/>
                <w:lang w:eastAsia="hu-HU"/>
              </w:rPr>
              <w:t>gyermek</w:t>
            </w:r>
            <w:r w:rsidRPr="00880DE7">
              <w:rPr>
                <w:rFonts w:ascii="Times New Roman" w:eastAsia="Times New Roman" w:hAnsi="Times New Roman" w:cs="Times New Roman"/>
                <w:sz w:val="24"/>
                <w:szCs w:val="24"/>
                <w:lang w:eastAsia="hu-HU"/>
              </w:rPr>
              <w:t xml:space="preserve"> alakzata, mely az esszé gondolatmenetének középpontjában áll, nyilvánvalóan a fejlődés, kiteljesedés lehetőségét hordozza e konstrukcióban. Az én-</w:t>
            </w:r>
            <w:r w:rsidRPr="00880DE7">
              <w:rPr>
                <w:rFonts w:ascii="Times New Roman" w:eastAsia="Times New Roman" w:hAnsi="Times New Roman" w:cs="Times New Roman"/>
                <w:sz w:val="24"/>
                <w:szCs w:val="24"/>
                <w:lang w:eastAsia="hu-HU"/>
              </w:rPr>
              <w:lastRenderedPageBreak/>
              <w:t>kijelentések Ady esszéiben és egyéb prózai írásaiban a felnőtté vált, autonóm zseni mintázatát mutatják és hirdetik.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Petőfinek az egyes társadalmi csoportok szószólói általi, célirányos birtokba vétele, kultusza valósággal kultúrharci cselekmények során megy végbe, Ady írásainak háborús metaforikája legalábbis erre látszik utalni. A forradalmár szerep – óvatos – fölvétele Adynál részben a polgári radikalizmussal, és ebben az időben már a szociáldemokráciával való, párhuzamos kapcsolatával indokolható; részben azonban az irodalmi forradalmiság társadalmi vetületének stilizációjával is (ahogyan azt a kortárs Lukács György is megállapította). Költői szókincsében az „új” és a „Ma”, valamint a „Holnap” gyakori és nyomatékos kifejezések, melyek szinte tetszőleges tartalommal feltölthetők az értelmezési folyamatban. Az öntörvényű zseni szerepe lehetővé teszi, hogy a költő tetszőlegesen válassza meg ideologikus lendületének irányát, a közírói és a költői beszédmódot egyre kevésbé választva el egymástól. (Mekis D. J.)</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lastRenderedPageBreak/>
              <w:t>4.</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a-d)</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5.</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6.</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7.</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tc>
      </w:tr>
      <w:tr w:rsidR="00880DE7" w:rsidRPr="00880DE7" w:rsidTr="00880DE7">
        <w:tc>
          <w:tcPr>
            <w:tcW w:w="9212" w:type="dxa"/>
            <w:gridSpan w:val="3"/>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Reflektálás</w:t>
            </w:r>
          </w:p>
        </w:tc>
      </w:tr>
      <w:tr w:rsidR="00880DE7" w:rsidRPr="00880DE7" w:rsidTr="00880DE7">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8.</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a-b)</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r>
    </w:tbl>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xml:space="preserve">Eszközigény: </w:t>
      </w:r>
      <w:r w:rsidRPr="00880DE7">
        <w:rPr>
          <w:rFonts w:ascii="Times New Roman" w:eastAsia="Times New Roman" w:hAnsi="Times New Roman" w:cs="Times New Roman"/>
          <w:sz w:val="24"/>
          <w:szCs w:val="24"/>
          <w:lang w:eastAsia="hu-HU"/>
        </w:rPr>
        <w:t>Feldolgozásra szánt szövegek a csoportok számának megfelelően fénymásolatban, csomagolópapír, vastag filcek, gyurmaragasztó, esetleg projektor a képek kivetítéséhez, internet-kapcsolat.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lastRenderedPageBreak/>
        <w:drawing>
          <wp:inline distT="0" distB="0" distL="0" distR="0">
            <wp:extent cx="3981450" cy="3352800"/>
            <wp:effectExtent l="19050" t="0" r="0" b="0"/>
            <wp:docPr id="449" name="Kép 449" descr="http://www.arkadia.pte.hu/fajlok/iko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arkadia.pte.hu/fajlok/ikonok.PNG"/>
                    <pic:cNvPicPr>
                      <a:picLocks noChangeAspect="1" noChangeArrowheads="1"/>
                    </pic:cNvPicPr>
                  </pic:nvPicPr>
                  <pic:blipFill>
                    <a:blip r:embed="rId5" cstate="print"/>
                    <a:srcRect/>
                    <a:stretch>
                      <a:fillRect/>
                    </a:stretch>
                  </pic:blipFill>
                  <pic:spPr bwMode="auto">
                    <a:xfrm>
                      <a:off x="0" y="0"/>
                      <a:ext cx="3981450" cy="3352800"/>
                    </a:xfrm>
                    <a:prstGeom prst="rect">
                      <a:avLst/>
                    </a:prstGeom>
                    <a:noFill/>
                    <a:ln w="9525">
                      <a:noFill/>
                      <a:miter lim="800000"/>
                      <a:headEnd/>
                      <a:tailEnd/>
                    </a:ln>
                  </pic:spPr>
                </pic:pic>
              </a:graphicData>
            </a:graphic>
          </wp:inline>
        </w:drawing>
      </w:r>
    </w:p>
    <w:p w:rsidR="00880DE7" w:rsidRPr="00880DE7" w:rsidRDefault="00880DE7" w:rsidP="00880DE7">
      <w:pPr>
        <w:ind w:firstLine="708"/>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ind w:firstLine="708"/>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Felhasznált irodalom:</w:t>
      </w:r>
    </w:p>
    <w:p w:rsidR="00880DE7" w:rsidRPr="00880DE7" w:rsidRDefault="00880DE7" w:rsidP="00880DE7">
      <w:pPr>
        <w:rPr>
          <w:rFonts w:ascii="Times New Roman" w:eastAsia="Times New Roman" w:hAnsi="Times New Roman" w:cs="Times New Roman"/>
          <w:sz w:val="24"/>
          <w:szCs w:val="24"/>
          <w:lang w:eastAsia="hu-HU"/>
        </w:rPr>
      </w:pPr>
      <w:hyperlink r:id="rId6" w:history="1">
        <w:r w:rsidRPr="00880DE7">
          <w:rPr>
            <w:rFonts w:ascii="Times New Roman" w:eastAsia="Times New Roman" w:hAnsi="Times New Roman" w:cs="Times New Roman"/>
            <w:color w:val="0000FF"/>
            <w:sz w:val="24"/>
            <w:szCs w:val="24"/>
            <w:u w:val="single"/>
            <w:lang w:eastAsia="hu-HU"/>
          </w:rPr>
          <w:t>http://epa.oszk.hu/00000/00022/00308/09351.htm</w:t>
        </w:r>
      </w:hyperlink>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http://www.huszadikszazad.hu/img/654/22717_ady_endre_1918_oszen.jpg</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xml:space="preserve">--Szabó Lőrinc </w:t>
      </w:r>
      <w:r w:rsidRPr="00880DE7">
        <w:rPr>
          <w:rFonts w:ascii="Times New Roman" w:eastAsia="Times New Roman" w:hAnsi="Times New Roman" w:cs="Times New Roman"/>
          <w:i/>
          <w:iCs/>
          <w:sz w:val="24"/>
          <w:szCs w:val="24"/>
          <w:lang w:eastAsia="hu-HU"/>
        </w:rPr>
        <w:t>Egy új Ady-plagizátor</w:t>
      </w:r>
      <w:r w:rsidRPr="00880DE7">
        <w:rPr>
          <w:rFonts w:ascii="Times New Roman" w:eastAsia="Times New Roman" w:hAnsi="Times New Roman" w:cs="Times New Roman"/>
          <w:sz w:val="24"/>
          <w:szCs w:val="24"/>
          <w:lang w:eastAsia="hu-HU"/>
        </w:rPr>
        <w:t xml:space="preserve">, Nyugat, 1922/4. </w:t>
      </w:r>
      <w:hyperlink r:id="rId7" w:history="1">
        <w:r w:rsidRPr="00880DE7">
          <w:rPr>
            <w:rFonts w:ascii="Times New Roman" w:eastAsia="Times New Roman" w:hAnsi="Times New Roman" w:cs="Times New Roman"/>
            <w:color w:val="0000FF"/>
            <w:sz w:val="24"/>
            <w:szCs w:val="24"/>
            <w:u w:val="single"/>
            <w:lang w:eastAsia="hu-HU"/>
          </w:rPr>
          <w:t>http://epa.oszk.hu/00000/00022/00311/09454.htm</w:t>
        </w:r>
      </w:hyperlink>
    </w:p>
    <w:p w:rsidR="00880DE7" w:rsidRPr="00880DE7" w:rsidRDefault="00880DE7" w:rsidP="00880DE7">
      <w:pPr>
        <w:rPr>
          <w:rFonts w:ascii="Times New Roman" w:eastAsia="Times New Roman" w:hAnsi="Times New Roman" w:cs="Times New Roman"/>
          <w:sz w:val="24"/>
          <w:szCs w:val="24"/>
          <w:lang w:eastAsia="hu-HU"/>
        </w:rPr>
      </w:pPr>
      <w:hyperlink r:id="rId8" w:history="1">
        <w:r w:rsidRPr="00880DE7">
          <w:rPr>
            <w:rFonts w:ascii="Times New Roman" w:eastAsia="Times New Roman" w:hAnsi="Times New Roman" w:cs="Times New Roman"/>
            <w:color w:val="0000FF"/>
            <w:sz w:val="24"/>
            <w:szCs w:val="24"/>
            <w:u w:val="single"/>
            <w:lang w:eastAsia="hu-HU"/>
          </w:rPr>
          <w:t>http://mek.niif.hu/00700/00708/html/kolto00000/kotet00001/ciklus00383/cim00385.htm</w:t>
        </w:r>
      </w:hyperlink>
    </w:p>
    <w:p w:rsidR="00880DE7" w:rsidRPr="00880DE7" w:rsidRDefault="00880DE7" w:rsidP="00880DE7">
      <w:pPr>
        <w:rPr>
          <w:rFonts w:ascii="Times New Roman" w:eastAsia="Times New Roman" w:hAnsi="Times New Roman" w:cs="Times New Roman"/>
          <w:sz w:val="24"/>
          <w:szCs w:val="24"/>
          <w:lang w:eastAsia="hu-HU"/>
        </w:rPr>
      </w:pPr>
      <w:hyperlink r:id="rId9" w:anchor="_Toc93666765%C3%BA" w:history="1">
        <w:r w:rsidRPr="00880DE7">
          <w:rPr>
            <w:rFonts w:ascii="Times New Roman" w:eastAsia="Times New Roman" w:hAnsi="Times New Roman" w:cs="Times New Roman"/>
            <w:color w:val="0000FF"/>
            <w:sz w:val="24"/>
            <w:szCs w:val="24"/>
            <w:u w:val="single"/>
            <w:lang w:eastAsia="hu-HU"/>
          </w:rPr>
          <w:t>http://www.weores-bp.sulinet.hu/weores.htm#_Toc93666765ú</w:t>
        </w:r>
      </w:hyperlink>
    </w:p>
    <w:p w:rsidR="00880DE7" w:rsidRPr="00880DE7" w:rsidRDefault="00880DE7" w:rsidP="00880DE7">
      <w:pPr>
        <w:rPr>
          <w:rFonts w:ascii="Times New Roman" w:eastAsia="Times New Roman" w:hAnsi="Times New Roman" w:cs="Times New Roman"/>
          <w:sz w:val="24"/>
          <w:szCs w:val="24"/>
          <w:lang w:eastAsia="hu-HU"/>
        </w:rPr>
      </w:pPr>
      <w:hyperlink r:id="rId10" w:anchor="top" w:history="1">
        <w:r w:rsidRPr="00880DE7">
          <w:rPr>
            <w:rFonts w:ascii="Times New Roman" w:eastAsia="Times New Roman" w:hAnsi="Times New Roman" w:cs="Times New Roman"/>
            <w:color w:val="0000FF"/>
            <w:sz w:val="24"/>
            <w:szCs w:val="24"/>
            <w:u w:val="single"/>
            <w:lang w:eastAsia="hu-HU"/>
          </w:rPr>
          <w:t>http://orbanjanosdenes.adatbank.transindex.ro/belso.php?k=12&amp;p=285#top</w:t>
        </w:r>
      </w:hyperlink>
    </w:p>
    <w:p w:rsidR="00880DE7" w:rsidRPr="00880DE7" w:rsidRDefault="00880DE7" w:rsidP="00880DE7">
      <w:pPr>
        <w:rPr>
          <w:rFonts w:ascii="Times New Roman" w:eastAsia="Times New Roman" w:hAnsi="Times New Roman" w:cs="Times New Roman"/>
          <w:sz w:val="24"/>
          <w:szCs w:val="24"/>
          <w:lang w:eastAsia="hu-HU"/>
        </w:rPr>
      </w:pPr>
      <w:hyperlink r:id="rId11" w:history="1">
        <w:r w:rsidRPr="00880DE7">
          <w:rPr>
            <w:rFonts w:ascii="Times New Roman" w:eastAsia="Times New Roman" w:hAnsi="Times New Roman" w:cs="Times New Roman"/>
            <w:color w:val="0000FF"/>
            <w:sz w:val="24"/>
            <w:szCs w:val="24"/>
            <w:u w:val="single"/>
            <w:lang w:eastAsia="hu-HU"/>
          </w:rPr>
          <w:t>http://www.holmi.org/2005/06/kovacs-andras-ferenc-ady-szelleme-szolna</w:t>
        </w:r>
      </w:hyperlink>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Modulterv – tanulói oldal</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A modul témája, célja: Az Ady-életmű megismerése után beleláthattok abba, hogyan látták, értették a kortársak a költőt és műveit, mennyiben járult hozzá maga is kultuszának megteremtéséhez, és hogy hogyan, mivel hatott követőire. Néhány mai szerző alkotását értelmezve pedig megtapasztalhatjátok, miként folytatnak párbeszédet egymással az irodalmi alkotások.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shd w:val="clear" w:color="auto" w:fill="FFCC99"/>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shd w:val="clear" w:color="auto" w:fill="FFCC99"/>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Ráhangolódás</w:t>
      </w:r>
    </w:p>
    <w:p w:rsidR="00880DE7" w:rsidRPr="00880DE7" w:rsidRDefault="00880DE7" w:rsidP="00880DE7">
      <w:pPr>
        <w:shd w:val="clear" w:color="auto" w:fill="FFCC99"/>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jc w:val="both"/>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xml:space="preserve">1. feladat – tudásmozgósítás </w:t>
      </w:r>
    </w:p>
    <w:p w:rsidR="00880DE7" w:rsidRPr="00880DE7" w:rsidRDefault="00880DE7" w:rsidP="00880DE7">
      <w:pPr>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33425" cy="361950"/>
            <wp:effectExtent l="19050" t="0" r="9525" b="0"/>
            <wp:docPr id="450" name="Kép 450" descr="http://www.arkadia.pte.hu/fajlok/bo7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arkadia.pte.hu/fajlok/bo70102.JPG"/>
                    <pic:cNvPicPr>
                      <a:picLocks noChangeAspect="1" noChangeArrowheads="1"/>
                    </pic:cNvPicPr>
                  </pic:nvPicPr>
                  <pic:blipFill>
                    <a:blip r:embed="rId12" cstate="print"/>
                    <a:srcRect/>
                    <a:stretch>
                      <a:fillRect/>
                    </a:stretch>
                  </pic:blipFill>
                  <pic:spPr bwMode="auto">
                    <a:xfrm>
                      <a:off x="0" y="0"/>
                      <a:ext cx="733425" cy="3619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hu-HU"/>
        </w:rPr>
        <w:drawing>
          <wp:inline distT="0" distB="0" distL="0" distR="0">
            <wp:extent cx="733425" cy="361950"/>
            <wp:effectExtent l="19050" t="0" r="9525" b="0"/>
            <wp:docPr id="451" name="Kép 451" descr="http://www.arkadia.pte.hu/fajlok/bo70102%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arkadia.pte.hu/fajlok/bo70102%281%29.jpg"/>
                    <pic:cNvPicPr>
                      <a:picLocks noChangeAspect="1" noChangeArrowheads="1"/>
                    </pic:cNvPicPr>
                  </pic:nvPicPr>
                  <pic:blipFill>
                    <a:blip r:embed="rId12" cstate="print"/>
                    <a:srcRect/>
                    <a:stretch>
                      <a:fillRect/>
                    </a:stretch>
                  </pic:blipFill>
                  <pic:spPr bwMode="auto">
                    <a:xfrm>
                      <a:off x="0" y="0"/>
                      <a:ext cx="733425" cy="361950"/>
                    </a:xfrm>
                    <a:prstGeom prst="rect">
                      <a:avLst/>
                    </a:prstGeom>
                    <a:noFill/>
                    <a:ln w="9525">
                      <a:noFill/>
                      <a:miter lim="800000"/>
                      <a:headEnd/>
                      <a:tailEnd/>
                    </a:ln>
                  </pic:spPr>
                </pic:pic>
              </a:graphicData>
            </a:graphic>
          </wp:inline>
        </w:drawing>
      </w:r>
    </w:p>
    <w:p w:rsidR="00880DE7" w:rsidRPr="00880DE7" w:rsidRDefault="00880DE7" w:rsidP="00880DE7">
      <w:pPr>
        <w:jc w:val="both"/>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lastRenderedPageBreak/>
        <w:t>Készítsetek portrét – szövegeset és/vagy képet – Ady Endréről.</w:t>
      </w:r>
    </w:p>
    <w:p w:rsidR="00880DE7" w:rsidRPr="00880DE7" w:rsidRDefault="00880DE7" w:rsidP="00880DE7">
      <w:pPr>
        <w:jc w:val="both"/>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Írásotok terjedelme ne haladja meg a 8 mondatot.</w:t>
      </w:r>
    </w:p>
    <w:p w:rsidR="00880DE7" w:rsidRPr="00880DE7" w:rsidRDefault="00880DE7" w:rsidP="00880DE7">
      <w:pPr>
        <w:jc w:val="both"/>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jc w:val="both"/>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2. feladat – kortársak Adyról</w:t>
      </w:r>
    </w:p>
    <w:p w:rsidR="00880DE7" w:rsidRPr="00880DE7" w:rsidRDefault="00880DE7" w:rsidP="00880DE7">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33425" cy="361950"/>
            <wp:effectExtent l="19050" t="0" r="9525" b="0"/>
            <wp:docPr id="452" name="Kép 452" descr="http://www.arkadia.pte.hu/fajlok/bo70102%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arkadia.pte.hu/fajlok/bo70102%281%29.jpg"/>
                    <pic:cNvPicPr>
                      <a:picLocks noChangeAspect="1" noChangeArrowheads="1"/>
                    </pic:cNvPicPr>
                  </pic:nvPicPr>
                  <pic:blipFill>
                    <a:blip r:embed="rId12" cstate="print"/>
                    <a:srcRect/>
                    <a:stretch>
                      <a:fillRect/>
                    </a:stretch>
                  </pic:blipFill>
                  <pic:spPr bwMode="auto">
                    <a:xfrm>
                      <a:off x="0" y="0"/>
                      <a:ext cx="733425" cy="361950"/>
                    </a:xfrm>
                    <a:prstGeom prst="rect">
                      <a:avLst/>
                    </a:prstGeom>
                    <a:noFill/>
                    <a:ln w="9525">
                      <a:noFill/>
                      <a:miter lim="800000"/>
                      <a:headEnd/>
                      <a:tailEnd/>
                    </a:ln>
                  </pic:spPr>
                </pic:pic>
              </a:graphicData>
            </a:graphic>
          </wp:inline>
        </w:drawing>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Olvassátok el, nézzétek meg, hogyan látták a kortársak Adyt, és készítsetek róla újabb portrét.</w:t>
      </w:r>
    </w:p>
    <w:p w:rsidR="00880DE7" w:rsidRPr="00880DE7" w:rsidRDefault="00880DE7" w:rsidP="00880DE7">
      <w:pPr>
        <w:ind w:hanging="360"/>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w:t>
      </w:r>
      <w:r w:rsidRPr="00880DE7">
        <w:rPr>
          <w:rFonts w:ascii="Times New Roman" w:eastAsia="Times New Roman" w:hAnsi="Times New Roman" w:cs="Times New Roman"/>
          <w:sz w:val="14"/>
          <w:szCs w:val="14"/>
          <w:lang w:eastAsia="hu-HU"/>
        </w:rPr>
        <w:t xml:space="preserve">         </w:t>
      </w:r>
      <w:r w:rsidRPr="00880DE7">
        <w:rPr>
          <w:rFonts w:ascii="Times New Roman" w:eastAsia="Times New Roman" w:hAnsi="Times New Roman" w:cs="Times New Roman"/>
          <w:sz w:val="24"/>
          <w:szCs w:val="24"/>
          <w:lang w:eastAsia="hu-HU"/>
        </w:rPr>
        <w:t>Személyes tanúságtétel</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„Apróságok, de maradjanak meg. Ady alig járt gyalogosan, a legrövidebb útra is, ha csak módjában állott, bérkocsit használt. Kényelmeskedés volt ez nála, bár a járása nem volt biztonságos, de nem annyira, hogy ezért különösebben fárasztotta volna a gyalogolás. A konfliskocsi, ez volt az alkalmatosság, amin vitette magát és a kocsi a mulató; a kávéház előtt várt reá, ha Ady beljebb még űzte az időt. Sétálni is így szeretett, megvásárolta magának az egyfogatút és vitette magát kijjebb, ahol erdő van és kevesebb az ember. Párizsban, Pesten sokszor sétafikáltunk ilyenformán, párizsi kocsikázásairól a Bois-ban több verset is írt; Pesten a Margitszigetre mentünk ki egy holdvilágos éjjel, Léda asszony társaságában. – Gavalléros szokása volt Adynak, hogy állandóan kesztyűt viselt, nyáron is, sötétebb színű cérnakesztyűt és nem vette le a kezéről lokalitásokban sem. Egyáltalán szerette a finomkodva ható külsőségeket, a jó ruhában való jó megjelenést, a finom fehérneműt, divatos zsebkendőt és ha megtehette selyemharisnyát hordott. Összesen mindez az igényességet, a testi tisztaság kultuszát jelezte volna, mint ahogy azt is följegyzem róla, ha nem volt fürdőszobája, egész talpig mosdózott minden nap az ébredés után. – A konstruáló, aki Ady portréját majd vissza akarja teremteni, Ady arca alá mindig duplán hajtott, inkább magas kemény gallért gondoljon, a mellénye kivágott volt, amiből nagy mezővel kilátszott a sötét selyem nyakkendője. – Nagyritkán virágot is kitűzött a gomblyukába és igen szerette a mimózát, orchideát. – Nem tudott jól számolni, de az frappáns tulajdonsága volt, ha akármilyen kábulat is nyomta az éberségét, mindig tudta, az utolsó fillérig, hogy mennyi pénz van nála és a pincér számvetése se lehetett ezért csalafinta körülötte.</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Révész Béla, </w:t>
      </w:r>
      <w:r w:rsidRPr="00880DE7">
        <w:rPr>
          <w:rFonts w:ascii="Times New Roman" w:eastAsia="Times New Roman" w:hAnsi="Times New Roman" w:cs="Times New Roman"/>
          <w:i/>
          <w:iCs/>
          <w:sz w:val="20"/>
          <w:szCs w:val="20"/>
          <w:lang w:eastAsia="hu-HU"/>
        </w:rPr>
        <w:t>Ady Endre (Befejező közlemény)</w:t>
      </w:r>
      <w:r w:rsidRPr="00880DE7">
        <w:rPr>
          <w:rFonts w:ascii="Times New Roman" w:eastAsia="Times New Roman" w:hAnsi="Times New Roman" w:cs="Times New Roman"/>
          <w:sz w:val="20"/>
          <w:szCs w:val="20"/>
          <w:lang w:eastAsia="hu-HU"/>
        </w:rPr>
        <w:t>, Nyugat, 1922/1.</w:t>
      </w:r>
    </w:p>
    <w:p w:rsidR="00880DE7" w:rsidRPr="00880DE7" w:rsidRDefault="00880DE7" w:rsidP="00880DE7">
      <w:pPr>
        <w:ind w:hanging="360"/>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w:t>
      </w:r>
      <w:r w:rsidRPr="00880DE7">
        <w:rPr>
          <w:rFonts w:ascii="Times New Roman" w:eastAsia="Times New Roman" w:hAnsi="Times New Roman" w:cs="Times New Roman"/>
          <w:sz w:val="14"/>
          <w:szCs w:val="14"/>
          <w:lang w:eastAsia="hu-HU"/>
        </w:rPr>
        <w:t xml:space="preserve">         </w:t>
      </w:r>
      <w:r w:rsidRPr="00880DE7">
        <w:rPr>
          <w:rFonts w:ascii="Times New Roman" w:eastAsia="Times New Roman" w:hAnsi="Times New Roman" w:cs="Times New Roman"/>
          <w:sz w:val="24"/>
          <w:szCs w:val="24"/>
          <w:lang w:eastAsia="hu-HU"/>
        </w:rPr>
        <w:t>Ady utolsó fényképe</w:t>
      </w:r>
    </w:p>
    <w:p w:rsidR="00880DE7" w:rsidRPr="00880DE7" w:rsidRDefault="00880DE7" w:rsidP="00880DE7">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371600" cy="1885950"/>
            <wp:effectExtent l="19050" t="0" r="0" b="0"/>
            <wp:docPr id="453" name="Kép 453" descr="http://www.arkadia.pte.hu/fajlok/bo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arkadia.pte.hu/fajlok/bo703.JPG"/>
                    <pic:cNvPicPr>
                      <a:picLocks noChangeAspect="1" noChangeArrowheads="1"/>
                    </pic:cNvPicPr>
                  </pic:nvPicPr>
                  <pic:blipFill>
                    <a:blip r:embed="rId13" cstate="print"/>
                    <a:srcRect/>
                    <a:stretch>
                      <a:fillRect/>
                    </a:stretch>
                  </pic:blipFill>
                  <pic:spPr bwMode="auto">
                    <a:xfrm>
                      <a:off x="0" y="0"/>
                      <a:ext cx="1371600" cy="1885950"/>
                    </a:xfrm>
                    <a:prstGeom prst="rect">
                      <a:avLst/>
                    </a:prstGeom>
                    <a:noFill/>
                    <a:ln w="9525">
                      <a:noFill/>
                      <a:miter lim="800000"/>
                      <a:headEnd/>
                      <a:tailEnd/>
                    </a:ln>
                  </pic:spPr>
                </pic:pic>
              </a:graphicData>
            </a:graphic>
          </wp:inline>
        </w:drawing>
      </w:r>
    </w:p>
    <w:p w:rsidR="00880DE7" w:rsidRPr="00880DE7" w:rsidRDefault="00880DE7" w:rsidP="00880DE7">
      <w:pPr>
        <w:ind w:hanging="360"/>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w:t>
      </w:r>
      <w:r w:rsidRPr="00880DE7">
        <w:rPr>
          <w:rFonts w:ascii="Times New Roman" w:eastAsia="Times New Roman" w:hAnsi="Times New Roman" w:cs="Times New Roman"/>
          <w:sz w:val="14"/>
          <w:szCs w:val="14"/>
          <w:lang w:eastAsia="hu-HU"/>
        </w:rPr>
        <w:t xml:space="preserve">         </w:t>
      </w:r>
      <w:r w:rsidRPr="00880DE7">
        <w:rPr>
          <w:rFonts w:ascii="Times New Roman" w:eastAsia="Times New Roman" w:hAnsi="Times New Roman" w:cs="Times New Roman"/>
          <w:sz w:val="24"/>
          <w:szCs w:val="24"/>
          <w:lang w:eastAsia="hu-HU"/>
        </w:rPr>
        <w:t>Ideologikus narratíva</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xml:space="preserve">„Miért nem tévedhetett Ady olyan erotikába, mint a Chansons pour elle röfögő csalogánya? [Verlaine(!)] Miért nem lett költészete egy olyan hermetikus, talány-költészet, mint a Mallarméé? Miért lett költészete minden sajátos egyéniségével, újságával sőt éppen ezek által egész fájdalmas kora szimbólumává? Azért, mert Ady kollektív individuum mindent a legcsodálatosabban önmagába tömörítő egyén, amilyen csak valaha élt. És bár szervezetében egy predesztinált ítélet volt, melyek dekadens finomságok és beteg különségek talajává tették ezt a végzetesen hulló embert; mégis egy nagy feltörő erő és ez az öngyilkolásig beteg ember mégis egy óriási egészség volt. Így költészete mégsem egy bomlott idegélet senyvedő, </w:t>
      </w:r>
      <w:r w:rsidRPr="00880DE7">
        <w:rPr>
          <w:rFonts w:ascii="Times New Roman" w:eastAsia="Times New Roman" w:hAnsi="Times New Roman" w:cs="Times New Roman"/>
          <w:sz w:val="24"/>
          <w:szCs w:val="24"/>
          <w:lang w:eastAsia="hu-HU"/>
        </w:rPr>
        <w:lastRenderedPageBreak/>
        <w:t>magános szimfóniája, egy meghasadt tudat bizarrságai, hanem egy kor ítéletharsonája s elzokogása egy egész fajnak.”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(Szabó Dezső: </w:t>
      </w:r>
      <w:r w:rsidRPr="00880DE7">
        <w:rPr>
          <w:rFonts w:ascii="Times New Roman" w:eastAsia="Times New Roman" w:hAnsi="Times New Roman" w:cs="Times New Roman"/>
          <w:i/>
          <w:iCs/>
          <w:sz w:val="20"/>
          <w:szCs w:val="20"/>
          <w:lang w:eastAsia="hu-HU"/>
        </w:rPr>
        <w:t>A forradalmas Ady</w:t>
      </w:r>
      <w:r w:rsidRPr="00880DE7">
        <w:rPr>
          <w:rFonts w:ascii="Times New Roman" w:eastAsia="Times New Roman" w:hAnsi="Times New Roman" w:cs="Times New Roman"/>
          <w:sz w:val="20"/>
          <w:szCs w:val="20"/>
          <w:lang w:eastAsia="hu-HU"/>
        </w:rPr>
        <w:t xml:space="preserve">) </w:t>
      </w:r>
    </w:p>
    <w:p w:rsidR="00880DE7" w:rsidRPr="00880DE7" w:rsidRDefault="00880DE7" w:rsidP="00880DE7">
      <w:pPr>
        <w:ind w:hanging="360"/>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w:t>
      </w:r>
      <w:r w:rsidRPr="00880DE7">
        <w:rPr>
          <w:rFonts w:ascii="Times New Roman" w:eastAsia="Times New Roman" w:hAnsi="Times New Roman" w:cs="Times New Roman"/>
          <w:sz w:val="14"/>
          <w:szCs w:val="14"/>
          <w:lang w:eastAsia="hu-HU"/>
        </w:rPr>
        <w:t xml:space="preserve">         </w:t>
      </w:r>
      <w:r w:rsidRPr="00880DE7">
        <w:rPr>
          <w:rFonts w:ascii="Times New Roman" w:eastAsia="Times New Roman" w:hAnsi="Times New Roman" w:cs="Times New Roman"/>
          <w:sz w:val="24"/>
          <w:szCs w:val="24"/>
          <w:lang w:eastAsia="hu-HU"/>
        </w:rPr>
        <w:t>Az „Ady koszorúi” kötet</w:t>
      </w:r>
    </w:p>
    <w:p w:rsidR="00880DE7" w:rsidRPr="00880DE7" w:rsidRDefault="00880DE7" w:rsidP="00880DE7">
      <w:pPr>
        <w:ind w:hanging="360"/>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w:t>
      </w:r>
      <w:r w:rsidRPr="00880DE7">
        <w:rPr>
          <w:rFonts w:ascii="Times New Roman" w:eastAsia="Times New Roman" w:hAnsi="Times New Roman" w:cs="Times New Roman"/>
          <w:sz w:val="14"/>
          <w:szCs w:val="14"/>
          <w:lang w:eastAsia="hu-HU"/>
        </w:rPr>
        <w:t xml:space="preserve">         </w:t>
      </w:r>
      <w:r w:rsidRPr="00880DE7">
        <w:rPr>
          <w:rFonts w:ascii="Times New Roman" w:eastAsia="Times New Roman" w:hAnsi="Times New Roman" w:cs="Times New Roman"/>
          <w:sz w:val="24"/>
          <w:szCs w:val="24"/>
          <w:lang w:eastAsia="hu-HU"/>
        </w:rPr>
        <w:t>Lesznay Anna Adypárnája</w:t>
      </w:r>
    </w:p>
    <w:p w:rsidR="00880DE7" w:rsidRPr="00880DE7" w:rsidRDefault="00880DE7" w:rsidP="00880DE7">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676400" cy="1866900"/>
            <wp:effectExtent l="19050" t="0" r="0" b="0"/>
            <wp:docPr id="454" name="Kép 454" descr="http://www.arkadia.pte.hu/fajlok/bo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arkadia.pte.hu/fajlok/bo704.JPG"/>
                    <pic:cNvPicPr>
                      <a:picLocks noChangeAspect="1" noChangeArrowheads="1"/>
                    </pic:cNvPicPr>
                  </pic:nvPicPr>
                  <pic:blipFill>
                    <a:blip r:embed="rId14" cstate="print"/>
                    <a:srcRect/>
                    <a:stretch>
                      <a:fillRect/>
                    </a:stretch>
                  </pic:blipFill>
                  <pic:spPr bwMode="auto">
                    <a:xfrm>
                      <a:off x="0" y="0"/>
                      <a:ext cx="1676400" cy="1866900"/>
                    </a:xfrm>
                    <a:prstGeom prst="rect">
                      <a:avLst/>
                    </a:prstGeom>
                    <a:noFill/>
                    <a:ln w="9525">
                      <a:noFill/>
                      <a:miter lim="800000"/>
                      <a:headEnd/>
                      <a:tailEnd/>
                    </a:ln>
                  </pic:spPr>
                </pic:pic>
              </a:graphicData>
            </a:graphic>
          </wp:inline>
        </w:drawing>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shd w:val="clear" w:color="auto" w:fill="CC6600"/>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shd w:val="clear" w:color="auto" w:fill="CC6600"/>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Jelentésteremtés</w:t>
      </w:r>
    </w:p>
    <w:p w:rsidR="00880DE7" w:rsidRPr="00880DE7" w:rsidRDefault="00880DE7" w:rsidP="00880DE7">
      <w:pPr>
        <w:shd w:val="clear" w:color="auto" w:fill="CC6600"/>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3. feladat – „a kultikus szempont újratermelődése”: Petőfi és Ady</w:t>
      </w:r>
    </w:p>
    <w:p w:rsidR="00880DE7" w:rsidRPr="00880DE7" w:rsidRDefault="00880DE7" w:rsidP="00880DE7">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66700" cy="276225"/>
            <wp:effectExtent l="19050" t="0" r="0" b="0"/>
            <wp:docPr id="455" name="Kép 455" descr="http://www.arkadia.pte.hu/fajlok/bo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www.arkadia.pte.hu/fajlok/bo705.JPG"/>
                    <pic:cNvPicPr>
                      <a:picLocks noChangeAspect="1" noChangeArrowheads="1"/>
                    </pic:cNvPicPr>
                  </pic:nvPicPr>
                  <pic:blipFill>
                    <a:blip r:embed="rId15"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p>
    <w:p w:rsidR="00880DE7" w:rsidRPr="00880DE7" w:rsidRDefault="00880DE7" w:rsidP="00880DE7">
      <w:pPr>
        <w:ind w:hanging="360"/>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a)</w:t>
      </w:r>
      <w:r w:rsidRPr="00880DE7">
        <w:rPr>
          <w:rFonts w:ascii="Times New Roman" w:eastAsia="Times New Roman" w:hAnsi="Times New Roman" w:cs="Times New Roman"/>
          <w:sz w:val="14"/>
          <w:szCs w:val="14"/>
          <w:lang w:eastAsia="hu-HU"/>
        </w:rPr>
        <w:t xml:space="preserve">      </w:t>
      </w:r>
      <w:r w:rsidRPr="00880DE7">
        <w:rPr>
          <w:rFonts w:ascii="Times New Roman" w:eastAsia="Times New Roman" w:hAnsi="Times New Roman" w:cs="Times New Roman"/>
          <w:sz w:val="24"/>
          <w:szCs w:val="24"/>
          <w:lang w:eastAsia="hu-HU"/>
        </w:rPr>
        <w:t xml:space="preserve">Olvassátok el az alábbi részletet Ady </w:t>
      </w:r>
      <w:r w:rsidRPr="00880DE7">
        <w:rPr>
          <w:rFonts w:ascii="Times New Roman" w:eastAsia="Times New Roman" w:hAnsi="Times New Roman" w:cs="Times New Roman"/>
          <w:i/>
          <w:iCs/>
          <w:sz w:val="24"/>
          <w:szCs w:val="24"/>
          <w:lang w:eastAsia="hu-HU"/>
        </w:rPr>
        <w:t>Petőfi nem alkuszik</w:t>
      </w:r>
      <w:r w:rsidRPr="00880DE7">
        <w:rPr>
          <w:rFonts w:ascii="Times New Roman" w:eastAsia="Times New Roman" w:hAnsi="Times New Roman" w:cs="Times New Roman"/>
          <w:sz w:val="24"/>
          <w:szCs w:val="24"/>
          <w:lang w:eastAsia="hu-HU"/>
        </w:rPr>
        <w:t xml:space="preserve"> című esszéjéből.</w:t>
      </w:r>
    </w:p>
    <w:p w:rsidR="00880DE7" w:rsidRPr="00880DE7" w:rsidRDefault="00880DE7" w:rsidP="00880DE7">
      <w:pPr>
        <w:ind w:hanging="360"/>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b)</w:t>
      </w:r>
      <w:r w:rsidRPr="00880DE7">
        <w:rPr>
          <w:rFonts w:ascii="Times New Roman" w:eastAsia="Times New Roman" w:hAnsi="Times New Roman" w:cs="Times New Roman"/>
          <w:sz w:val="14"/>
          <w:szCs w:val="14"/>
          <w:lang w:eastAsia="hu-HU"/>
        </w:rPr>
        <w:t xml:space="preserve">      </w:t>
      </w:r>
      <w:r w:rsidRPr="00880DE7">
        <w:rPr>
          <w:rFonts w:ascii="Times New Roman" w:eastAsia="Times New Roman" w:hAnsi="Times New Roman" w:cs="Times New Roman"/>
          <w:sz w:val="24"/>
          <w:szCs w:val="24"/>
          <w:lang w:eastAsia="hu-HU"/>
        </w:rPr>
        <w:t>A kettéosztott napló jobb oszlopába rögzítsétek gondolataitokat arról, hogy milyen analógiás lehetőséget kínál a szöveg a szerzőnek az énformálásra.</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3888"/>
        <w:gridCol w:w="5324"/>
      </w:tblGrid>
      <w:tr w:rsidR="00880DE7" w:rsidRPr="00880DE7" w:rsidTr="00880DE7">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jc w:val="center"/>
              <w:rPr>
                <w:rFonts w:ascii="Times New Roman" w:eastAsia="Times New Roman" w:hAnsi="Times New Roman" w:cs="Times New Roman"/>
                <w:sz w:val="24"/>
                <w:szCs w:val="24"/>
                <w:lang w:eastAsia="hu-HU"/>
              </w:rPr>
            </w:pPr>
            <w:r w:rsidRPr="00880DE7">
              <w:rPr>
                <w:rFonts w:ascii="Times New Roman" w:eastAsia="Times New Roman" w:hAnsi="Times New Roman" w:cs="Times New Roman"/>
                <w:i/>
                <w:iCs/>
                <w:sz w:val="24"/>
                <w:szCs w:val="24"/>
                <w:lang w:eastAsia="hu-HU"/>
              </w:rPr>
              <w:t>Petőfi nem alkuszik</w:t>
            </w:r>
          </w:p>
        </w:tc>
        <w:tc>
          <w:tcPr>
            <w:tcW w:w="5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r>
      <w:tr w:rsidR="00880DE7" w:rsidRPr="00880DE7" w:rsidTr="00880DE7">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lang w:eastAsia="hu-HU"/>
              </w:rPr>
              <w:t>Aranyos, csúnya, diákos, magyar Apolló, szilaj, nagy gyermek, egy őszinteség-Etna, mely örökösen ámíttatni szeret. Egy harag-Etna, mely nem tud úgy haragudni s tombolva rombolni, hogy ez neki ne fájjon legfájóbban. Egy osztályozhatatlan valaki, egy Petőfi, aki annyira sem vitte, hogy azért szeressék, amit ő szeretett.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lang w:eastAsia="hu-HU"/>
              </w:rPr>
              <w:t>(1910; Ady 1987, 737)</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5324" w:type="dxa"/>
            <w:tcBorders>
              <w:top w:val="nil"/>
              <w:left w:val="nil"/>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r>
    </w:tbl>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4. feladat – intertextualitás</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809625" cy="419100"/>
            <wp:effectExtent l="19050" t="0" r="9525" b="0"/>
            <wp:docPr id="456" name="Kép 456" descr="http://www.arkadia.pte.hu/fajlok/bo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arkadia.pte.hu/fajlok/bo706.JPG"/>
                    <pic:cNvPicPr>
                      <a:picLocks noChangeAspect="1" noChangeArrowheads="1"/>
                    </pic:cNvPicPr>
                  </pic:nvPicPr>
                  <pic:blipFill>
                    <a:blip r:embed="rId16" cstate="print"/>
                    <a:srcRect/>
                    <a:stretch>
                      <a:fillRect/>
                    </a:stretch>
                  </pic:blipFill>
                  <pic:spPr bwMode="auto">
                    <a:xfrm>
                      <a:off x="0" y="0"/>
                      <a:ext cx="809625" cy="419100"/>
                    </a:xfrm>
                    <a:prstGeom prst="rect">
                      <a:avLst/>
                    </a:prstGeom>
                    <a:noFill/>
                    <a:ln w="9525">
                      <a:noFill/>
                      <a:miter lim="800000"/>
                      <a:headEnd/>
                      <a:tailEnd/>
                    </a:ln>
                  </pic:spPr>
                </pic:pic>
              </a:graphicData>
            </a:graphic>
          </wp:inline>
        </w:drawing>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Hatás? Plágium? – érveljetek!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lastRenderedPageBreak/>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Ady Endre: A Léda arany szobra</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Csaló játékba sohse fognál,</w:t>
      </w:r>
      <w:r w:rsidRPr="00880DE7">
        <w:rPr>
          <w:rFonts w:ascii="Times New Roman" w:eastAsia="Times New Roman" w:hAnsi="Times New Roman" w:cs="Times New Roman"/>
          <w:sz w:val="20"/>
          <w:szCs w:val="20"/>
          <w:lang w:eastAsia="hu-HU"/>
        </w:rPr>
        <w:br/>
        <w:t>Aranyba öntve mosolyognál</w:t>
      </w:r>
      <w:r w:rsidRPr="00880DE7">
        <w:rPr>
          <w:rFonts w:ascii="Times New Roman" w:eastAsia="Times New Roman" w:hAnsi="Times New Roman" w:cs="Times New Roman"/>
          <w:sz w:val="20"/>
          <w:szCs w:val="20"/>
          <w:lang w:eastAsia="hu-HU"/>
        </w:rPr>
        <w:br/>
        <w:t xml:space="preserve">Az ágyam előtt.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Két szemed két zöld gyémánt vóna,</w:t>
      </w:r>
      <w:r w:rsidRPr="00880DE7">
        <w:rPr>
          <w:rFonts w:ascii="Times New Roman" w:eastAsia="Times New Roman" w:hAnsi="Times New Roman" w:cs="Times New Roman"/>
          <w:sz w:val="20"/>
          <w:szCs w:val="20"/>
          <w:lang w:eastAsia="hu-HU"/>
        </w:rPr>
        <w:br/>
        <w:t>Két kebled két vad opál-rózsa</w:t>
      </w:r>
      <w:r w:rsidRPr="00880DE7">
        <w:rPr>
          <w:rFonts w:ascii="Times New Roman" w:eastAsia="Times New Roman" w:hAnsi="Times New Roman" w:cs="Times New Roman"/>
          <w:sz w:val="20"/>
          <w:szCs w:val="20"/>
          <w:lang w:eastAsia="hu-HU"/>
        </w:rPr>
        <w:br/>
        <w:t xml:space="preserve">S ajakad topáz.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Arany-lényeddel sohse halnál,</w:t>
      </w:r>
      <w:r w:rsidRPr="00880DE7">
        <w:rPr>
          <w:rFonts w:ascii="Times New Roman" w:eastAsia="Times New Roman" w:hAnsi="Times New Roman" w:cs="Times New Roman"/>
          <w:sz w:val="20"/>
          <w:szCs w:val="20"/>
          <w:lang w:eastAsia="hu-HU"/>
        </w:rPr>
        <w:br/>
        <w:t>Ékes voltoddal sohse csalnál,</w:t>
      </w:r>
      <w:r w:rsidRPr="00880DE7">
        <w:rPr>
          <w:rFonts w:ascii="Times New Roman" w:eastAsia="Times New Roman" w:hAnsi="Times New Roman" w:cs="Times New Roman"/>
          <w:sz w:val="20"/>
          <w:szCs w:val="20"/>
          <w:lang w:eastAsia="hu-HU"/>
        </w:rPr>
        <w:br/>
        <w:t xml:space="preserve">Én rossz asszonyom.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Hús-tested akármerre menne,</w:t>
      </w:r>
      <w:r w:rsidRPr="00880DE7">
        <w:rPr>
          <w:rFonts w:ascii="Times New Roman" w:eastAsia="Times New Roman" w:hAnsi="Times New Roman" w:cs="Times New Roman"/>
          <w:sz w:val="20"/>
          <w:szCs w:val="20"/>
          <w:lang w:eastAsia="hu-HU"/>
        </w:rPr>
        <w:br/>
        <w:t>Arany tested értem lihegne</w:t>
      </w:r>
      <w:r w:rsidRPr="00880DE7">
        <w:rPr>
          <w:rFonts w:ascii="Times New Roman" w:eastAsia="Times New Roman" w:hAnsi="Times New Roman" w:cs="Times New Roman"/>
          <w:sz w:val="20"/>
          <w:szCs w:val="20"/>
          <w:lang w:eastAsia="hu-HU"/>
        </w:rPr>
        <w:br/>
        <w:t xml:space="preserve">Mindig, örökig.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S mikor az élet nagyon fájna,</w:t>
      </w:r>
      <w:r w:rsidRPr="00880DE7">
        <w:rPr>
          <w:rFonts w:ascii="Times New Roman" w:eastAsia="Times New Roman" w:hAnsi="Times New Roman" w:cs="Times New Roman"/>
          <w:sz w:val="20"/>
          <w:szCs w:val="20"/>
          <w:lang w:eastAsia="hu-HU"/>
        </w:rPr>
        <w:br/>
        <w:t>Két hűs csipőd lehűtné áldva</w:t>
      </w:r>
      <w:r w:rsidRPr="00880DE7">
        <w:rPr>
          <w:rFonts w:ascii="Times New Roman" w:eastAsia="Times New Roman" w:hAnsi="Times New Roman" w:cs="Times New Roman"/>
          <w:sz w:val="20"/>
          <w:szCs w:val="20"/>
          <w:lang w:eastAsia="hu-HU"/>
        </w:rPr>
        <w:br/>
        <w:t>Forró homlokom.</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Faludi Imre: Vilja arany szobra</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Mikor az élet minden búja fájna,</w:t>
      </w:r>
      <w:r w:rsidRPr="00880DE7">
        <w:rPr>
          <w:rFonts w:ascii="Times New Roman" w:eastAsia="Times New Roman" w:hAnsi="Times New Roman" w:cs="Times New Roman"/>
          <w:sz w:val="20"/>
          <w:szCs w:val="20"/>
          <w:lang w:eastAsia="hu-HU"/>
        </w:rPr>
        <w:br/>
        <w:t>Aranyba öntve ágyam előtt állna</w:t>
      </w:r>
      <w:r w:rsidRPr="00880DE7">
        <w:rPr>
          <w:rFonts w:ascii="Times New Roman" w:eastAsia="Times New Roman" w:hAnsi="Times New Roman" w:cs="Times New Roman"/>
          <w:sz w:val="20"/>
          <w:szCs w:val="20"/>
          <w:lang w:eastAsia="hu-HU"/>
        </w:rPr>
        <w:br/>
        <w:t>Viljám drága szobra</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Két arany szeme mindig rám kacagna,</w:t>
      </w:r>
      <w:r w:rsidRPr="00880DE7">
        <w:rPr>
          <w:rFonts w:ascii="Times New Roman" w:eastAsia="Times New Roman" w:hAnsi="Times New Roman" w:cs="Times New Roman"/>
          <w:sz w:val="20"/>
          <w:szCs w:val="20"/>
          <w:lang w:eastAsia="hu-HU"/>
        </w:rPr>
        <w:br/>
        <w:t>Arany karja, ha ölelni akarna</w:t>
      </w:r>
      <w:r w:rsidRPr="00880DE7">
        <w:rPr>
          <w:rFonts w:ascii="Times New Roman" w:eastAsia="Times New Roman" w:hAnsi="Times New Roman" w:cs="Times New Roman"/>
          <w:sz w:val="20"/>
          <w:szCs w:val="20"/>
          <w:lang w:eastAsia="hu-HU"/>
        </w:rPr>
        <w:br/>
        <w:t>Elébe borulnék.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S mikor az élet minden kínja múlna, </w:t>
      </w:r>
      <w:r w:rsidRPr="00880DE7">
        <w:rPr>
          <w:rFonts w:ascii="Times New Roman" w:eastAsia="Times New Roman" w:hAnsi="Times New Roman" w:cs="Times New Roman"/>
          <w:sz w:val="20"/>
          <w:szCs w:val="20"/>
          <w:lang w:eastAsia="hu-HU"/>
        </w:rPr>
        <w:br/>
        <w:t>Aranyba öntve ágyamhoz simulna</w:t>
      </w:r>
      <w:r w:rsidRPr="00880DE7">
        <w:rPr>
          <w:rFonts w:ascii="Times New Roman" w:eastAsia="Times New Roman" w:hAnsi="Times New Roman" w:cs="Times New Roman"/>
          <w:sz w:val="20"/>
          <w:szCs w:val="20"/>
          <w:lang w:eastAsia="hu-HU"/>
        </w:rPr>
        <w:br/>
        <w:t>Viljám drága szobra</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xml:space="preserve">A nyilvános emlékezés. József Attila </w:t>
      </w:r>
      <w:r w:rsidRPr="00880DE7">
        <w:rPr>
          <w:rFonts w:ascii="Times New Roman" w:eastAsia="Times New Roman" w:hAnsi="Times New Roman" w:cs="Times New Roman"/>
          <w:i/>
          <w:iCs/>
          <w:sz w:val="24"/>
          <w:szCs w:val="24"/>
          <w:lang w:eastAsia="hu-HU"/>
        </w:rPr>
        <w:t>Ady emlékezete</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József Attila: Ady emlékezete</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Meghalt? Hát akkor mért ölik naponta</w:t>
      </w:r>
      <w:r w:rsidRPr="00880DE7">
        <w:rPr>
          <w:rFonts w:ascii="Times New Roman" w:eastAsia="Times New Roman" w:hAnsi="Times New Roman" w:cs="Times New Roman"/>
          <w:sz w:val="20"/>
          <w:szCs w:val="20"/>
          <w:lang w:eastAsia="hu-HU"/>
        </w:rPr>
        <w:br/>
        <w:t>szóval, tettel és hallgatással is?</w:t>
      </w:r>
      <w:r w:rsidRPr="00880DE7">
        <w:rPr>
          <w:rFonts w:ascii="Times New Roman" w:eastAsia="Times New Roman" w:hAnsi="Times New Roman" w:cs="Times New Roman"/>
          <w:sz w:val="20"/>
          <w:szCs w:val="20"/>
          <w:lang w:eastAsia="hu-HU"/>
        </w:rPr>
        <w:br/>
        <w:t>Mért békitik a símák alattomba'</w:t>
      </w:r>
      <w:r w:rsidRPr="00880DE7">
        <w:rPr>
          <w:rFonts w:ascii="Times New Roman" w:eastAsia="Times New Roman" w:hAnsi="Times New Roman" w:cs="Times New Roman"/>
          <w:sz w:val="20"/>
          <w:szCs w:val="20"/>
          <w:lang w:eastAsia="hu-HU"/>
        </w:rPr>
        <w:br/>
        <w:t>lány-duzzogássá haragvásait?</w:t>
      </w:r>
      <w:r w:rsidRPr="00880DE7">
        <w:rPr>
          <w:rFonts w:ascii="Times New Roman" w:eastAsia="Times New Roman" w:hAnsi="Times New Roman" w:cs="Times New Roman"/>
          <w:sz w:val="20"/>
          <w:szCs w:val="20"/>
          <w:lang w:eastAsia="hu-HU"/>
        </w:rPr>
        <w:br/>
        <w:t>Földön a magyar és földben a költő,</w:t>
      </w:r>
      <w:r w:rsidRPr="00880DE7">
        <w:rPr>
          <w:rFonts w:ascii="Times New Roman" w:eastAsia="Times New Roman" w:hAnsi="Times New Roman" w:cs="Times New Roman"/>
          <w:sz w:val="20"/>
          <w:szCs w:val="20"/>
          <w:lang w:eastAsia="hu-HU"/>
        </w:rPr>
        <w:br/>
        <w:t>dühödt markába rögöket szorít,</w:t>
      </w:r>
      <w:r w:rsidRPr="00880DE7">
        <w:rPr>
          <w:rFonts w:ascii="Times New Roman" w:eastAsia="Times New Roman" w:hAnsi="Times New Roman" w:cs="Times New Roman"/>
          <w:sz w:val="20"/>
          <w:szCs w:val="20"/>
          <w:lang w:eastAsia="hu-HU"/>
        </w:rPr>
        <w:br/>
        <w:t>melléről égre libbent föl a felhő,</w:t>
      </w:r>
      <w:r w:rsidRPr="00880DE7">
        <w:rPr>
          <w:rFonts w:ascii="Times New Roman" w:eastAsia="Times New Roman" w:hAnsi="Times New Roman" w:cs="Times New Roman"/>
          <w:sz w:val="20"/>
          <w:szCs w:val="20"/>
          <w:lang w:eastAsia="hu-HU"/>
        </w:rPr>
        <w:br/>
        <w:t>de tovább vívja forradalmait.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A televény titokzatos honában</w:t>
      </w:r>
      <w:r w:rsidRPr="00880DE7">
        <w:rPr>
          <w:rFonts w:ascii="Times New Roman" w:eastAsia="Times New Roman" w:hAnsi="Times New Roman" w:cs="Times New Roman"/>
          <w:sz w:val="20"/>
          <w:szCs w:val="20"/>
          <w:lang w:eastAsia="hu-HU"/>
        </w:rPr>
        <w:br/>
        <w:t>izgat tovább, nem nyugszik, nem feled.</w:t>
      </w:r>
      <w:r w:rsidRPr="00880DE7">
        <w:rPr>
          <w:rFonts w:ascii="Times New Roman" w:eastAsia="Times New Roman" w:hAnsi="Times New Roman" w:cs="Times New Roman"/>
          <w:sz w:val="20"/>
          <w:szCs w:val="20"/>
          <w:lang w:eastAsia="hu-HU"/>
        </w:rPr>
        <w:br/>
        <w:t>Ezer holdon kiált és haragjában</w:t>
      </w:r>
      <w:r w:rsidRPr="00880DE7">
        <w:rPr>
          <w:rFonts w:ascii="Times New Roman" w:eastAsia="Times New Roman" w:hAnsi="Times New Roman" w:cs="Times New Roman"/>
          <w:sz w:val="20"/>
          <w:szCs w:val="20"/>
          <w:lang w:eastAsia="hu-HU"/>
        </w:rPr>
        <w:br/>
        <w:t>szeleket űz a Hortobágy felett.</w:t>
      </w:r>
      <w:r w:rsidRPr="00880DE7">
        <w:rPr>
          <w:rFonts w:ascii="Times New Roman" w:eastAsia="Times New Roman" w:hAnsi="Times New Roman" w:cs="Times New Roman"/>
          <w:sz w:val="20"/>
          <w:szCs w:val="20"/>
          <w:lang w:eastAsia="hu-HU"/>
        </w:rPr>
        <w:br/>
      </w:r>
      <w:r w:rsidRPr="00880DE7">
        <w:rPr>
          <w:rFonts w:ascii="Times New Roman" w:eastAsia="Times New Roman" w:hAnsi="Times New Roman" w:cs="Times New Roman"/>
          <w:sz w:val="20"/>
          <w:szCs w:val="20"/>
          <w:lang w:eastAsia="hu-HU"/>
        </w:rPr>
        <w:lastRenderedPageBreak/>
        <w:t>Szeleket, melyek úri passzióból</w:t>
      </w:r>
      <w:r w:rsidRPr="00880DE7">
        <w:rPr>
          <w:rFonts w:ascii="Times New Roman" w:eastAsia="Times New Roman" w:hAnsi="Times New Roman" w:cs="Times New Roman"/>
          <w:sz w:val="20"/>
          <w:szCs w:val="20"/>
          <w:lang w:eastAsia="hu-HU"/>
        </w:rPr>
        <w:br/>
        <w:t>a begyüjtött kis szénát szétszedik</w:t>
      </w:r>
      <w:r w:rsidRPr="00880DE7">
        <w:rPr>
          <w:rFonts w:ascii="Times New Roman" w:eastAsia="Times New Roman" w:hAnsi="Times New Roman" w:cs="Times New Roman"/>
          <w:sz w:val="20"/>
          <w:szCs w:val="20"/>
          <w:lang w:eastAsia="hu-HU"/>
        </w:rPr>
        <w:br/>
        <w:t>s a sülyedt falun fölkapják a hóból</w:t>
      </w:r>
      <w:r w:rsidRPr="00880DE7">
        <w:rPr>
          <w:rFonts w:ascii="Times New Roman" w:eastAsia="Times New Roman" w:hAnsi="Times New Roman" w:cs="Times New Roman"/>
          <w:sz w:val="20"/>
          <w:szCs w:val="20"/>
          <w:lang w:eastAsia="hu-HU"/>
        </w:rPr>
        <w:br/>
        <w:t>Dózsa népének zsuppfedeleit.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Teste a földé. Földmívesé lelke,</w:t>
      </w:r>
      <w:r w:rsidRPr="00880DE7">
        <w:rPr>
          <w:rFonts w:ascii="Times New Roman" w:eastAsia="Times New Roman" w:hAnsi="Times New Roman" w:cs="Times New Roman"/>
          <w:sz w:val="20"/>
          <w:szCs w:val="20"/>
          <w:lang w:eastAsia="hu-HU"/>
        </w:rPr>
        <w:br/>
        <w:t>ezért koppan a kapa néhanap.</w:t>
      </w:r>
      <w:r w:rsidRPr="00880DE7">
        <w:rPr>
          <w:rFonts w:ascii="Times New Roman" w:eastAsia="Times New Roman" w:hAnsi="Times New Roman" w:cs="Times New Roman"/>
          <w:sz w:val="20"/>
          <w:szCs w:val="20"/>
          <w:lang w:eastAsia="hu-HU"/>
        </w:rPr>
        <w:br/>
        <w:t>Sírja három millió koldus telke,</w:t>
      </w:r>
      <w:r w:rsidRPr="00880DE7">
        <w:rPr>
          <w:rFonts w:ascii="Times New Roman" w:eastAsia="Times New Roman" w:hAnsi="Times New Roman" w:cs="Times New Roman"/>
          <w:sz w:val="20"/>
          <w:szCs w:val="20"/>
          <w:lang w:eastAsia="hu-HU"/>
        </w:rPr>
        <w:br/>
        <w:t>hol házat épit, vet majd és arat.</w:t>
      </w:r>
      <w:r w:rsidRPr="00880DE7">
        <w:rPr>
          <w:rFonts w:ascii="Times New Roman" w:eastAsia="Times New Roman" w:hAnsi="Times New Roman" w:cs="Times New Roman"/>
          <w:sz w:val="20"/>
          <w:szCs w:val="20"/>
          <w:lang w:eastAsia="hu-HU"/>
        </w:rPr>
        <w:br/>
        <w:t>Verse törvény és édes ritmusában</w:t>
      </w:r>
      <w:r w:rsidRPr="00880DE7">
        <w:rPr>
          <w:rFonts w:ascii="Times New Roman" w:eastAsia="Times New Roman" w:hAnsi="Times New Roman" w:cs="Times New Roman"/>
          <w:sz w:val="20"/>
          <w:szCs w:val="20"/>
          <w:lang w:eastAsia="hu-HU"/>
        </w:rPr>
        <w:br/>
        <w:t>kő hull s a kastély ablaka zörög, -</w:t>
      </w:r>
      <w:r w:rsidRPr="00880DE7">
        <w:rPr>
          <w:rFonts w:ascii="Times New Roman" w:eastAsia="Times New Roman" w:hAnsi="Times New Roman" w:cs="Times New Roman"/>
          <w:sz w:val="20"/>
          <w:szCs w:val="20"/>
          <w:lang w:eastAsia="hu-HU"/>
        </w:rPr>
        <w:br/>
        <w:t xml:space="preserve">eke hasit barázdát uj husában, </w:t>
      </w:r>
      <w:r w:rsidRPr="00880DE7">
        <w:rPr>
          <w:rFonts w:ascii="Times New Roman" w:eastAsia="Times New Roman" w:hAnsi="Times New Roman" w:cs="Times New Roman"/>
          <w:sz w:val="20"/>
          <w:szCs w:val="20"/>
          <w:lang w:eastAsia="hu-HU"/>
        </w:rPr>
        <w:br/>
        <w:t>mert virágzás, mert élet és örök.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1930. márc. 23.</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xml:space="preserve">Vallomás a hatásról. Weöres Sándor: </w:t>
      </w:r>
      <w:r w:rsidRPr="00880DE7">
        <w:rPr>
          <w:rFonts w:ascii="Times New Roman" w:eastAsia="Times New Roman" w:hAnsi="Times New Roman" w:cs="Times New Roman"/>
          <w:i/>
          <w:iCs/>
          <w:sz w:val="24"/>
          <w:szCs w:val="24"/>
          <w:lang w:eastAsia="hu-HU"/>
        </w:rPr>
        <w:t>Hála-áldozat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Weöres Sándor: Hála-áldozat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Szememnek `Ady` nyitott új mezőt,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`Babits` tanított ízére a dalnak,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és `Kosztolányi`, hogy meg ne hajoljak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ezt-azt kívánó kordivat előtt.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Kölyök-időm mennykárpitján lobogtak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mint csillagok, vezérlő tűzjelek.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Hol e gyönyör már? jaj, csak a gyerek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érzi minden pompáját a daloknak.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De mit tőlük tanultam: őrzöm egyre.</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Három kanyargó lángnyelv sisteregne,</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ha fejemet izzó vasrácsra vetnék.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Oltáromon vadmacska, páva, bárány:</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három költő előtt borul le hálám.</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Bár a homokban lábnyomuk lehetnék</w:t>
      </w:r>
      <w:r w:rsidRPr="00880DE7">
        <w:rPr>
          <w:rFonts w:ascii="Times New Roman" w:eastAsia="Times New Roman" w:hAnsi="Times New Roman" w:cs="Times New Roman"/>
          <w:sz w:val="24"/>
          <w:szCs w:val="24"/>
          <w:lang w:eastAsia="hu-HU"/>
        </w:rPr>
        <w: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Posztmodern Ady-hatás</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Orbán János Dénes: Azt a szép bálna-asszonyt, azt a kétarcú várost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Azt a szép, kövér asszonyt szeretném látni ismét,</w:t>
      </w:r>
      <w:r w:rsidRPr="00880DE7">
        <w:rPr>
          <w:rFonts w:ascii="Times New Roman" w:eastAsia="Times New Roman" w:hAnsi="Times New Roman" w:cs="Times New Roman"/>
          <w:sz w:val="20"/>
          <w:szCs w:val="20"/>
          <w:lang w:eastAsia="hu-HU"/>
        </w:rPr>
        <w:br/>
        <w:t>aki fehérre mosta életem sáros ingét.</w:t>
      </w:r>
      <w:r w:rsidRPr="00880DE7">
        <w:rPr>
          <w:rFonts w:ascii="Times New Roman" w:eastAsia="Times New Roman" w:hAnsi="Times New Roman" w:cs="Times New Roman"/>
          <w:sz w:val="20"/>
          <w:szCs w:val="20"/>
          <w:lang w:eastAsia="hu-HU"/>
        </w:rPr>
        <w:br/>
        <w:t>Azt a szép kövér asszonyt, s körötte azt a várost,</w:t>
      </w:r>
      <w:r w:rsidRPr="00880DE7">
        <w:rPr>
          <w:rFonts w:ascii="Times New Roman" w:eastAsia="Times New Roman" w:hAnsi="Times New Roman" w:cs="Times New Roman"/>
          <w:sz w:val="20"/>
          <w:szCs w:val="20"/>
          <w:lang w:eastAsia="hu-HU"/>
        </w:rPr>
        <w:br/>
        <w:t>a szédült múltamat, mely jövőm felől határoz.</w:t>
      </w:r>
      <w:r w:rsidRPr="00880DE7">
        <w:rPr>
          <w:rFonts w:ascii="Times New Roman" w:eastAsia="Times New Roman" w:hAnsi="Times New Roman" w:cs="Times New Roman"/>
          <w:sz w:val="20"/>
          <w:szCs w:val="20"/>
          <w:lang w:eastAsia="hu-HU"/>
        </w:rPr>
        <w:br/>
        <w:t>Most nem érdekel, mit hoz rossz szekerén a holnap,</w:t>
      </w:r>
      <w:r w:rsidRPr="00880DE7">
        <w:rPr>
          <w:rFonts w:ascii="Times New Roman" w:eastAsia="Times New Roman" w:hAnsi="Times New Roman" w:cs="Times New Roman"/>
          <w:sz w:val="20"/>
          <w:szCs w:val="20"/>
          <w:lang w:eastAsia="hu-HU"/>
        </w:rPr>
        <w:br/>
        <w:t>a bálna-asszony kell, ki szerelmem tüzén olvad,</w:t>
      </w:r>
      <w:r w:rsidRPr="00880DE7">
        <w:rPr>
          <w:rFonts w:ascii="Times New Roman" w:eastAsia="Times New Roman" w:hAnsi="Times New Roman" w:cs="Times New Roman"/>
          <w:sz w:val="20"/>
          <w:szCs w:val="20"/>
          <w:lang w:eastAsia="hu-HU"/>
        </w:rPr>
        <w:br/>
        <w:t>és a kétarcú város, a bűvös-bűzös éden,</w:t>
      </w:r>
      <w:r w:rsidRPr="00880DE7">
        <w:rPr>
          <w:rFonts w:ascii="Times New Roman" w:eastAsia="Times New Roman" w:hAnsi="Times New Roman" w:cs="Times New Roman"/>
          <w:sz w:val="20"/>
          <w:szCs w:val="20"/>
          <w:lang w:eastAsia="hu-HU"/>
        </w:rPr>
        <w:br/>
        <w:t>hol sár és arany között inogtam pengeélen.</w:t>
      </w:r>
      <w:r w:rsidRPr="00880DE7">
        <w:rPr>
          <w:rFonts w:ascii="Times New Roman" w:eastAsia="Times New Roman" w:hAnsi="Times New Roman" w:cs="Times New Roman"/>
          <w:sz w:val="20"/>
          <w:szCs w:val="20"/>
          <w:lang w:eastAsia="hu-HU"/>
        </w:rPr>
        <w:br/>
      </w:r>
      <w:r w:rsidRPr="00880DE7">
        <w:rPr>
          <w:rFonts w:ascii="Times New Roman" w:eastAsia="Times New Roman" w:hAnsi="Times New Roman" w:cs="Times New Roman"/>
          <w:sz w:val="20"/>
          <w:szCs w:val="20"/>
          <w:lang w:eastAsia="hu-HU"/>
        </w:rPr>
        <w:br/>
        <w:t>És festeni próbálom e két behemót testét,</w:t>
      </w:r>
      <w:r w:rsidRPr="00880DE7">
        <w:rPr>
          <w:rFonts w:ascii="Times New Roman" w:eastAsia="Times New Roman" w:hAnsi="Times New Roman" w:cs="Times New Roman"/>
          <w:sz w:val="20"/>
          <w:szCs w:val="20"/>
          <w:lang w:eastAsia="hu-HU"/>
        </w:rPr>
        <w:br/>
        <w:t>bár az eszközöm hitvány: a szó csak gyenge festék.</w:t>
      </w:r>
      <w:r w:rsidRPr="00880DE7">
        <w:rPr>
          <w:rFonts w:ascii="Times New Roman" w:eastAsia="Times New Roman" w:hAnsi="Times New Roman" w:cs="Times New Roman"/>
          <w:sz w:val="20"/>
          <w:szCs w:val="20"/>
          <w:lang w:eastAsia="hu-HU"/>
        </w:rPr>
        <w:br/>
        <w:t>S miközben ezt a kettős testet lihegve mászom,</w:t>
      </w:r>
      <w:r w:rsidRPr="00880DE7">
        <w:rPr>
          <w:rFonts w:ascii="Times New Roman" w:eastAsia="Times New Roman" w:hAnsi="Times New Roman" w:cs="Times New Roman"/>
          <w:sz w:val="20"/>
          <w:szCs w:val="20"/>
          <w:lang w:eastAsia="hu-HU"/>
        </w:rPr>
        <w:br/>
        <w:t>fölsejlik régi énem a vers mögötti vásznon.</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lastRenderedPageBreak/>
        <w:t> </w:t>
      </w:r>
    </w:p>
    <w:p w:rsidR="00880DE7" w:rsidRPr="00880DE7" w:rsidRDefault="00880DE7" w:rsidP="00880DE7">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Szövegkapcsolat, rájátszás</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4606"/>
        <w:gridCol w:w="4606"/>
      </w:tblGrid>
      <w:tr w:rsidR="00880DE7" w:rsidRPr="00880DE7" w:rsidTr="00880DE7">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Ady Endre: Hát ahogyan a csodák jönnek…</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Kovács András Ferenc: Ady szelleme szólna</w:t>
            </w:r>
          </w:p>
        </w:tc>
      </w:tr>
      <w:tr w:rsidR="00880DE7" w:rsidRPr="00880DE7" w:rsidTr="00880DE7">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Hát ahogyan a csodák jönnek,</w:t>
            </w:r>
            <w:r w:rsidRPr="00880DE7">
              <w:rPr>
                <w:rFonts w:ascii="Times New Roman" w:eastAsia="Times New Roman" w:hAnsi="Times New Roman" w:cs="Times New Roman"/>
                <w:sz w:val="20"/>
                <w:szCs w:val="20"/>
                <w:lang w:eastAsia="hu-HU"/>
              </w:rPr>
              <w:br/>
              <w:t xml:space="preserve">Úgy írtam megint ezt a könyvet.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Se nem magamnak és se másnak:</w:t>
            </w:r>
            <w:r w:rsidRPr="00880DE7">
              <w:rPr>
                <w:rFonts w:ascii="Times New Roman" w:eastAsia="Times New Roman" w:hAnsi="Times New Roman" w:cs="Times New Roman"/>
                <w:sz w:val="20"/>
                <w:szCs w:val="20"/>
                <w:lang w:eastAsia="hu-HU"/>
              </w:rPr>
              <w:br/>
              <w:t xml:space="preserve">Talán egy szép föltámadásnak.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Se nem harcnak, se nem békének:</w:t>
            </w:r>
            <w:r w:rsidRPr="00880DE7">
              <w:rPr>
                <w:rFonts w:ascii="Times New Roman" w:eastAsia="Times New Roman" w:hAnsi="Times New Roman" w:cs="Times New Roman"/>
                <w:sz w:val="20"/>
                <w:szCs w:val="20"/>
                <w:lang w:eastAsia="hu-HU"/>
              </w:rPr>
              <w:br/>
              <w:t xml:space="preserve">Édes anyám halott nénjének.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Õ tudta, látta, vélte, hitte,</w:t>
            </w:r>
            <w:r w:rsidRPr="00880DE7">
              <w:rPr>
                <w:rFonts w:ascii="Times New Roman" w:eastAsia="Times New Roman" w:hAnsi="Times New Roman" w:cs="Times New Roman"/>
                <w:sz w:val="20"/>
                <w:szCs w:val="20"/>
                <w:lang w:eastAsia="hu-HU"/>
              </w:rPr>
              <w:br/>
              <w:t xml:space="preserve">Hogy ez a világ legszebbikje.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És úgy halt meg, hogy azt se tudta:</w:t>
            </w:r>
            <w:r w:rsidRPr="00880DE7">
              <w:rPr>
                <w:rFonts w:ascii="Times New Roman" w:eastAsia="Times New Roman" w:hAnsi="Times New Roman" w:cs="Times New Roman"/>
                <w:sz w:val="20"/>
                <w:szCs w:val="20"/>
                <w:lang w:eastAsia="hu-HU"/>
              </w:rPr>
              <w:br/>
              <w:t xml:space="preserve">Mi lesz itt az okosság útja.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S ha késlekedik az okosság,</w:t>
            </w:r>
            <w:r w:rsidRPr="00880DE7">
              <w:rPr>
                <w:rFonts w:ascii="Times New Roman" w:eastAsia="Times New Roman" w:hAnsi="Times New Roman" w:cs="Times New Roman"/>
                <w:sz w:val="20"/>
                <w:szCs w:val="20"/>
                <w:lang w:eastAsia="hu-HU"/>
              </w:rPr>
              <w:br/>
              <w:t xml:space="preserve">Nem poéta fajták okozzák.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Jönnek rendjei a csodáknak,</w:t>
            </w:r>
            <w:r w:rsidRPr="00880DE7">
              <w:rPr>
                <w:rFonts w:ascii="Times New Roman" w:eastAsia="Times New Roman" w:hAnsi="Times New Roman" w:cs="Times New Roman"/>
                <w:sz w:val="20"/>
                <w:szCs w:val="20"/>
                <w:lang w:eastAsia="hu-HU"/>
              </w:rPr>
              <w:br/>
              <w:t xml:space="preserve">Kiket eddig tán meg se láttak.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Jönnek mindenek, jönnek, jönnek,</w:t>
            </w:r>
            <w:r w:rsidRPr="00880DE7">
              <w:rPr>
                <w:rFonts w:ascii="Times New Roman" w:eastAsia="Times New Roman" w:hAnsi="Times New Roman" w:cs="Times New Roman"/>
                <w:sz w:val="20"/>
                <w:szCs w:val="20"/>
                <w:lang w:eastAsia="hu-HU"/>
              </w:rPr>
              <w:br/>
              <w:t>De a hiteim elköszönnek.</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Hát ahogy csúfabb csodák jönnek,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Úgy írtam újra hitvány könyvet.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Ezt sem magamnak, s mégse másnak: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Csodátlan, szép önáltatásnak.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Nem harcnak, sem zsarolt békének: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Énekeim halott énjének.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Hadd tudja, lássa, vélje, higgye: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Tört sorsa sorsok legszebbikje.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S ez a világ végső okosság,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Ha poéták még fölfokozzák.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Talán másnak s fonák maguknak: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Új kort csak agg csodák hazudnak.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Jönnek trendjei micsodáknak,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S kicsodák, kiket bizton látnak.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Mindszentek jönnek, törnek, jönnek,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0"/>
                <w:szCs w:val="20"/>
                <w:lang w:eastAsia="hu-HU"/>
              </w:rPr>
              <w:t xml:space="preserve">De hitek s könyvek elköszönnek.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tc>
      </w:tr>
    </w:tbl>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shd w:val="clear" w:color="auto" w:fill="CC9900"/>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shd w:val="clear" w:color="auto" w:fill="CC9900"/>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Reflektálás</w:t>
      </w:r>
    </w:p>
    <w:p w:rsidR="00880DE7" w:rsidRPr="00880DE7" w:rsidRDefault="00880DE7" w:rsidP="00880DE7">
      <w:pPr>
        <w:shd w:val="clear" w:color="auto" w:fill="CC9900"/>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 </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Gondolkodjatok el azon, hogy a ráhangolódásban megismert portrék befolyásolták-e a művek értelmezését, az összehasonlító elemzést.</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Alkossatok fogalmakat: irodalmi kultusz és irodalmi hatás.</w:t>
      </w:r>
    </w:p>
    <w:p w:rsidR="00880DE7" w:rsidRPr="00880DE7" w:rsidRDefault="00880DE7" w:rsidP="00880DE7">
      <w:pPr>
        <w:rPr>
          <w:rFonts w:ascii="Times New Roman" w:eastAsia="Times New Roman" w:hAnsi="Times New Roman" w:cs="Times New Roman"/>
          <w:sz w:val="24"/>
          <w:szCs w:val="24"/>
          <w:lang w:eastAsia="hu-HU"/>
        </w:rPr>
      </w:pPr>
      <w:r w:rsidRPr="00880DE7">
        <w:rPr>
          <w:rFonts w:ascii="Times New Roman" w:eastAsia="Times New Roman" w:hAnsi="Times New Roman" w:cs="Times New Roman"/>
          <w:b/>
          <w:bCs/>
          <w:sz w:val="24"/>
          <w:szCs w:val="24"/>
          <w:lang w:eastAsia="hu-HU"/>
        </w:rPr>
        <w:t>Az elkészült szövegeket vessétek össze a Mekis-tanulmány részletével.</w:t>
      </w:r>
    </w:p>
    <w:p w:rsidR="005A3B3A" w:rsidRPr="00880DE7" w:rsidRDefault="00880DE7" w:rsidP="00880DE7"/>
    <w:sectPr w:rsidR="005A3B3A" w:rsidRPr="00880DE7"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4F5F"/>
    <w:multiLevelType w:val="multilevel"/>
    <w:tmpl w:val="7346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FC4E4A"/>
    <w:multiLevelType w:val="multilevel"/>
    <w:tmpl w:val="6CD0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FD4D01"/>
    <w:multiLevelType w:val="multilevel"/>
    <w:tmpl w:val="D87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632955"/>
    <w:multiLevelType w:val="multilevel"/>
    <w:tmpl w:val="BFF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3A7ED2"/>
    <w:multiLevelType w:val="multilevel"/>
    <w:tmpl w:val="2F96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003C47"/>
    <w:rsid w:val="001136FA"/>
    <w:rsid w:val="00115A54"/>
    <w:rsid w:val="00132187"/>
    <w:rsid w:val="001B5BD2"/>
    <w:rsid w:val="001C2C66"/>
    <w:rsid w:val="001D0DB0"/>
    <w:rsid w:val="0027668E"/>
    <w:rsid w:val="002F5E4A"/>
    <w:rsid w:val="00332DCA"/>
    <w:rsid w:val="00336404"/>
    <w:rsid w:val="003A3275"/>
    <w:rsid w:val="003D701B"/>
    <w:rsid w:val="004D318F"/>
    <w:rsid w:val="004E5E84"/>
    <w:rsid w:val="00576ED6"/>
    <w:rsid w:val="005F4014"/>
    <w:rsid w:val="006C573A"/>
    <w:rsid w:val="006E6DD8"/>
    <w:rsid w:val="0070456F"/>
    <w:rsid w:val="00711EB8"/>
    <w:rsid w:val="00724E45"/>
    <w:rsid w:val="0073607E"/>
    <w:rsid w:val="007B56B5"/>
    <w:rsid w:val="007C4B8C"/>
    <w:rsid w:val="007D3900"/>
    <w:rsid w:val="007E379C"/>
    <w:rsid w:val="00811AAA"/>
    <w:rsid w:val="008304BD"/>
    <w:rsid w:val="00880DE7"/>
    <w:rsid w:val="008C15DC"/>
    <w:rsid w:val="008C603B"/>
    <w:rsid w:val="009B2C6B"/>
    <w:rsid w:val="009C12DC"/>
    <w:rsid w:val="00AA036C"/>
    <w:rsid w:val="00B46366"/>
    <w:rsid w:val="00B543AA"/>
    <w:rsid w:val="00B54456"/>
    <w:rsid w:val="00B759A1"/>
    <w:rsid w:val="00B82EE6"/>
    <w:rsid w:val="00C1001F"/>
    <w:rsid w:val="00C50F71"/>
    <w:rsid w:val="00C911FC"/>
    <w:rsid w:val="00CB0DE6"/>
    <w:rsid w:val="00D416B2"/>
    <w:rsid w:val="00DD0987"/>
    <w:rsid w:val="00E42913"/>
    <w:rsid w:val="00E46B1C"/>
    <w:rsid w:val="00EC3BA2"/>
    <w:rsid w:val="00EC4BDF"/>
    <w:rsid w:val="00ED5E31"/>
    <w:rsid w:val="00F56540"/>
    <w:rsid w:val="00F70D7C"/>
    <w:rsid w:val="00FB2226"/>
    <w:rsid w:val="00FB3B94"/>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mek.niif.hu/00700/00708/html/kolto00000/kotet00001/ciklus00383/cim00385.ht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a.oszk.hu/00000/00022/00311/09454.ht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epa.oszk.hu/00000/00022/00308/09351.htm" TargetMode="External"/><Relationship Id="rId11" Type="http://schemas.openxmlformats.org/officeDocument/2006/relationships/hyperlink" Target="http://www.holmi.org/2005/06/kovacs-andras-ferenc-ady-szelleme-szolna"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orbanjanosdenes.adatbank.transindex.ro/belso.php?k=12&amp;p=285" TargetMode="External"/><Relationship Id="rId4" Type="http://schemas.openxmlformats.org/officeDocument/2006/relationships/webSettings" Target="webSettings.xml"/><Relationship Id="rId9" Type="http://schemas.openxmlformats.org/officeDocument/2006/relationships/hyperlink" Target="http://www.weores-bp.sulinet.hu/weores.htm" TargetMode="External"/><Relationship Id="rId1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1589</Words>
  <Characters>10966</Characters>
  <Application>Microsoft Office Word</Application>
  <DocSecurity>0</DocSecurity>
  <Lines>91</Lines>
  <Paragraphs>25</Paragraphs>
  <ScaleCrop>false</ScaleCrop>
  <Company>Eross Zrt.</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2017-03-21T07:07:00Z</dcterms:created>
  <dcterms:modified xsi:type="dcterms:W3CDTF">2017-03-21T07:07:00Z</dcterms:modified>
</cp:coreProperties>
</file>