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B7" w:rsidRPr="00A32CB7" w:rsidRDefault="00A32CB7" w:rsidP="00A32CB7">
      <w:pPr>
        <w:spacing w:before="100" w:beforeAutospacing="1" w:after="100" w:afterAutospacing="1"/>
        <w:jc w:val="center"/>
        <w:rPr>
          <w:rFonts w:ascii="Times New Roman" w:eastAsia="Times New Roman" w:hAnsi="Times New Roman" w:cs="Times New Roman"/>
          <w:sz w:val="24"/>
          <w:szCs w:val="24"/>
          <w:lang w:eastAsia="hu-HU"/>
        </w:rPr>
      </w:pPr>
      <w:r w:rsidRPr="00A32CB7">
        <w:rPr>
          <w:rFonts w:ascii="Times New Roman" w:eastAsia="Times New Roman" w:hAnsi="Times New Roman" w:cs="Times New Roman"/>
          <w:i/>
          <w:iCs/>
          <w:sz w:val="27"/>
          <w:szCs w:val="27"/>
          <w:lang w:eastAsia="hu-HU"/>
        </w:rPr>
        <w:t>Vojtek Sándor</w:t>
      </w:r>
      <w:r w:rsidRPr="00A32CB7">
        <w:rPr>
          <w:rFonts w:ascii="Times New Roman" w:eastAsia="Times New Roman" w:hAnsi="Times New Roman" w:cs="Times New Roman"/>
          <w:b/>
          <w:bCs/>
          <w:sz w:val="27"/>
          <w:szCs w:val="27"/>
          <w:lang w:eastAsia="hu-HU"/>
        </w:rPr>
        <w:t> </w:t>
      </w:r>
    </w:p>
    <w:p w:rsidR="00A32CB7" w:rsidRPr="00A32CB7" w:rsidRDefault="00A32CB7" w:rsidP="00A32CB7">
      <w:pPr>
        <w:jc w:val="center"/>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7"/>
          <w:szCs w:val="27"/>
          <w:lang w:eastAsia="hu-HU"/>
        </w:rPr>
        <w:t>Modulterv Vojtek Sándor: Lehet-e gyerekregényt értelmezni? (Berg Judit: Rumini) című cikkének irodalomórai feldolgozásához</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A modul témája, célja: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Megtapasztalni, hogyan lehet egy gyerekregényt előkészíteni iskolai feldolgozásra. Annak megbeszélése, mit lehet egy regény olvasása kapcsán az irodalomról megtanítani az ötödik osztályban. Óravázlatok készítése és megvitatása.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Fejleszthető kompetenciák: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bl>
      <w:tblPr>
        <w:tblW w:w="9212" w:type="dxa"/>
        <w:jc w:val="center"/>
        <w:tblCellMar>
          <w:left w:w="0" w:type="dxa"/>
          <w:right w:w="0" w:type="dxa"/>
        </w:tblCellMar>
        <w:tblLook w:val="04A0"/>
      </w:tblPr>
      <w:tblGrid>
        <w:gridCol w:w="3070"/>
        <w:gridCol w:w="3071"/>
        <w:gridCol w:w="3071"/>
      </w:tblGrid>
      <w:tr w:rsidR="00A32CB7" w:rsidRPr="00A32CB7" w:rsidTr="00A32CB7">
        <w:trPr>
          <w:jc w:val="center"/>
        </w:trPr>
        <w:tc>
          <w:tcPr>
            <w:tcW w:w="3070"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A32CB7" w:rsidRPr="00A32CB7" w:rsidRDefault="00A32CB7" w:rsidP="00A32CB7">
            <w:pPr>
              <w:jc w:val="center"/>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color w:val="FFFFFF"/>
                <w:sz w:val="24"/>
                <w:szCs w:val="24"/>
                <w:lang w:eastAsia="hu-HU"/>
              </w:rPr>
              <w:t>Személyes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A32CB7" w:rsidRPr="00A32CB7" w:rsidRDefault="00A32CB7" w:rsidP="00A32CB7">
            <w:pPr>
              <w:jc w:val="center"/>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color w:val="FFFFFF"/>
                <w:sz w:val="24"/>
                <w:szCs w:val="24"/>
                <w:lang w:eastAsia="hu-HU"/>
              </w:rPr>
              <w:t>Szociális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A32CB7" w:rsidRPr="00A32CB7" w:rsidRDefault="00A32CB7" w:rsidP="00A32CB7">
            <w:pPr>
              <w:jc w:val="center"/>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color w:val="FFFFFF"/>
                <w:sz w:val="24"/>
                <w:szCs w:val="24"/>
                <w:lang w:eastAsia="hu-HU"/>
              </w:rPr>
              <w:t>Kognitív</w:t>
            </w:r>
          </w:p>
        </w:tc>
      </w:tr>
      <w:tr w:rsidR="00A32CB7" w:rsidRPr="00A32CB7" w:rsidTr="00A32CB7">
        <w:trPr>
          <w:jc w:val="center"/>
        </w:trPr>
        <w:tc>
          <w:tcPr>
            <w:tcW w:w="3070"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A32CB7" w:rsidRPr="00A32CB7" w:rsidRDefault="00A32CB7" w:rsidP="00A32CB7">
            <w:pPr>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önismeret, önértékelés, mérlegelés, alkalmazkodás, állásfoglalás</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A32CB7" w:rsidRPr="00A32CB7" w:rsidRDefault="00A32CB7" w:rsidP="00A32CB7">
            <w:pPr>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nyitottság, együttműködés, érdeklődés, kommunikáció, meggyőzési képesség, partnerközpontúság</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A32CB7" w:rsidRPr="00A32CB7" w:rsidRDefault="00A32CB7" w:rsidP="00A32CB7">
            <w:pPr>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problémaérzékenység, kritikai gondolkodás, szövegfeldolgozás, különböző álláspontok összevetése, érvelés, irodalomtudományi ismeretek, egy irodalmi szöveg pedagógiai feldolgozása</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Célcsoport: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Magyar szakos vagy tanítóképzős egyetemista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Javasolt óraszám:</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4-6 tanóra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Amennyiben dupla órák állnak rendelkezésre (az egyetemi szemináriumok általában 90 percesek szoktak lenni), a feladatok a következő bontásban alkalmazhatóak: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Két dupla óra:</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1-2. óra: az 1. 3. 4. 6. és 7. feladat + a 9. házi feladatként</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3-4. óra: a 10. feladat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Három dupla óra:</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1-2. óra: 1-4. feladat</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3-4. óra: 5-8. feladat + a 9. házi feladatként</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5-6. óra: a 10. feladat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Előfeltétel-tudás:</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Akkor érdemes a regénnyel foglalkozni, amikor már a hallgatók túl vannak néhány bevezető órán a magyar irodalom módszertanából, és foglalkoztak egy keveset a gyerekirodalommal is. Mindkét kurzuson elképzelhető, célszerű lehet akkor is, amikor már pedagógiai gyakorlatra járnak órákat megfigyelni. A sikeres munka előfeltétele Berg Judit </w:t>
      </w:r>
      <w:r w:rsidRPr="00A32CB7">
        <w:rPr>
          <w:rFonts w:ascii="Times New Roman" w:eastAsia="Times New Roman" w:hAnsi="Times New Roman" w:cs="Times New Roman"/>
          <w:i/>
          <w:iCs/>
          <w:sz w:val="24"/>
          <w:szCs w:val="24"/>
          <w:lang w:eastAsia="hu-HU"/>
        </w:rPr>
        <w:t>Rumini</w:t>
      </w:r>
      <w:r w:rsidRPr="00A32CB7">
        <w:rPr>
          <w:rFonts w:ascii="Times New Roman" w:eastAsia="Times New Roman" w:hAnsi="Times New Roman" w:cs="Times New Roman"/>
          <w:sz w:val="24"/>
          <w:szCs w:val="24"/>
          <w:lang w:eastAsia="hu-HU"/>
        </w:rPr>
        <w:t> című regényének otthoni elolvasása. Az összes tevékenységhez szükséges, hogy minden hallgató magával hozza a meseregényt az órákra.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Információk a felhasználó tanároknak:</w:t>
      </w:r>
    </w:p>
    <w:tbl>
      <w:tblPr>
        <w:tblW w:w="0" w:type="auto"/>
        <w:jc w:val="center"/>
        <w:tblCellMar>
          <w:left w:w="0" w:type="dxa"/>
          <w:right w:w="0" w:type="dxa"/>
        </w:tblCellMar>
        <w:tblLook w:val="04A0"/>
      </w:tblPr>
      <w:tblGrid>
        <w:gridCol w:w="828"/>
        <w:gridCol w:w="4192"/>
        <w:gridCol w:w="4192"/>
      </w:tblGrid>
      <w:tr w:rsidR="00A32CB7" w:rsidRPr="00A32CB7" w:rsidTr="00A32CB7">
        <w:trPr>
          <w:jc w:val="center"/>
        </w:trPr>
        <w:tc>
          <w:tcPr>
            <w:tcW w:w="828"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A32CB7" w:rsidRPr="00A32CB7" w:rsidRDefault="00A32CB7" w:rsidP="00A32CB7">
            <w:pPr>
              <w:jc w:val="center"/>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A32CB7" w:rsidRPr="00A32CB7" w:rsidRDefault="00A32CB7" w:rsidP="00A32CB7">
            <w:pPr>
              <w:jc w:val="center"/>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color w:val="FFFFFF"/>
                <w:sz w:val="24"/>
                <w:szCs w:val="24"/>
                <w:lang w:eastAsia="hu-HU"/>
              </w:rPr>
              <w:t>Megjegyzések</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A32CB7" w:rsidRPr="00A32CB7" w:rsidRDefault="00A32CB7" w:rsidP="00A32CB7">
            <w:pPr>
              <w:jc w:val="center"/>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color w:val="FFFFFF"/>
                <w:sz w:val="24"/>
                <w:szCs w:val="24"/>
                <w:lang w:eastAsia="hu-HU"/>
              </w:rPr>
              <w:t>Lehetséges megoldás(ok)</w:t>
            </w:r>
          </w:p>
        </w:tc>
      </w:tr>
      <w:tr w:rsidR="00A32CB7" w:rsidRPr="00A32CB7" w:rsidTr="00A32CB7">
        <w:trPr>
          <w:jc w:val="center"/>
        </w:trPr>
        <w:tc>
          <w:tcPr>
            <w:tcW w:w="9212" w:type="dxa"/>
            <w:gridSpan w:val="3"/>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A32CB7" w:rsidRPr="00A32CB7" w:rsidRDefault="00A32CB7" w:rsidP="00A32CB7">
            <w:pPr>
              <w:jc w:val="center"/>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Ráhangolódás</w:t>
            </w:r>
          </w:p>
        </w:tc>
      </w:tr>
      <w:tr w:rsidR="00A32CB7" w:rsidRPr="00A32CB7" w:rsidTr="00A32CB7">
        <w:trPr>
          <w:jc w:val="center"/>
        </w:trPr>
        <w:tc>
          <w:tcPr>
            <w:tcW w:w="82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lastRenderedPageBreak/>
              <w:t>1.</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a-c)</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két feladat a regény eredeti megoldásait, illetve az irodalmi hagyományokhoz való kapcsolatát próbálja megtalálni.</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Más műfajokhoz való hasonlóság: közös vonások a kalandregény, utazási regény, detektívregény, klasszikus mese, állatmese, meseregény elemeivel. Fontos eleme a fantasztikum, a nem fejlődő hősök, beszélő nevek, a végén a jó győzelme és a gonosz bukása, stb.</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Eredeti megoldások: a varázslat és szemfülesség összekapcsolása, a regény nem old meg minden felmerülő problémát (pl. a sárkány életben marad), a csínyek és az önfeláldozó cselekedetek összemosódása, a sok varázstárgy a regény végén arra utal, hogy a történet folytatódni fog, a regény befejezése nem lezárása a történetnek, stb.</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Illetve részben lásd a Vojtek-cikk vonatkozó részeit!</w:t>
            </w:r>
          </w:p>
        </w:tc>
      </w:tr>
      <w:tr w:rsidR="00A32CB7" w:rsidRPr="00A32CB7" w:rsidTr="00A32CB7">
        <w:trPr>
          <w:jc w:val="center"/>
        </w:trPr>
        <w:tc>
          <w:tcPr>
            <w:tcW w:w="82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2.</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a-c)</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Könyvajánló írása, majd azok megbeszélése. A feladatok célja, hogy a hallgatók a megcélzott olvasók (kisiskolások) érdeklődését képzeljék el.</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Egyéni</w:t>
            </w:r>
          </w:p>
        </w:tc>
      </w:tr>
      <w:tr w:rsidR="00A32CB7" w:rsidRPr="00A32CB7" w:rsidTr="00A32CB7">
        <w:trPr>
          <w:jc w:val="center"/>
        </w:trPr>
        <w:tc>
          <w:tcPr>
            <w:tcW w:w="9212" w:type="dxa"/>
            <w:gridSpan w:val="3"/>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center"/>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Jelentésteremtés</w:t>
            </w:r>
          </w:p>
        </w:tc>
      </w:tr>
      <w:tr w:rsidR="00A32CB7" w:rsidRPr="00A32CB7" w:rsidTr="00A32CB7">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3.</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a-c)</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feladatok a negatívumok keresésével foglalkoznak a regényben. A fő cél az, hogy a hallgatók kritikusan viszonyuljanak a könyvhöz. Ez azért fontos, hogy a későbbiekben ne csupán egy kedves történetként, hanem egy irodalmi alkotásként tekintsenek a regényre (ez gyakran hiányzik a leendő tanár- és tanítójelöltekből, ha gyerekirodalmi alkotással dolgoznak). Ha a tanár azt látja, hogy ez a feladat nehezen megy, akkor megállíthatja a hallgatók tevékenységét, és röviden beszélhetnek arról, milyen szempontok szerint lehet vizsgálni a regényt a cselekmény összefoglaló jellemzésétől egészen a könyv tipográfiai megoldásaiig. Majd ezután folytathatják a jegyzetelést.</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Egyéni, illetve lásd a Tímár-cikk és a Vojtek-cikk vonatkozó részeit!</w:t>
            </w:r>
          </w:p>
        </w:tc>
      </w:tr>
      <w:tr w:rsidR="00A32CB7" w:rsidRPr="00A32CB7" w:rsidTr="00A32CB7">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4.</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a-c)</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feladatok a regény hetedik fejezetében alkalmazott technikák feltérképezését tűzik ki célul, hogy a hallgatók képesek legyenek a szövegre úgy is tekinteni, mint különböző elbeszélői technikák kölcsönhatása, valamint érzékeljék az irodalmi hatáskeltés eszközeit is.</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Egyéni, illetve részben lásd a Vojtek-cikk vonatkozó részeit!</w:t>
            </w:r>
          </w:p>
        </w:tc>
      </w:tr>
      <w:tr w:rsidR="00A32CB7" w:rsidRPr="00A32CB7" w:rsidTr="00A32CB7">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5.</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a-b)</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xml:space="preserve">A feladat célja, hogy a hallgatók </w:t>
            </w:r>
            <w:r w:rsidRPr="00A32CB7">
              <w:rPr>
                <w:rFonts w:ascii="Times New Roman" w:eastAsia="Times New Roman" w:hAnsi="Times New Roman" w:cs="Times New Roman"/>
                <w:sz w:val="24"/>
                <w:szCs w:val="24"/>
                <w:lang w:eastAsia="hu-HU"/>
              </w:rPr>
              <w:lastRenderedPageBreak/>
              <w:t>próbálják az irodalomelméleti tudásukat alkalmazni erre a konkrét regényre olyan szempontok megalkotásával, amely lehetővé tenné ezek tanítását regényelemzés közben.</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Egyéni.</w:t>
            </w:r>
          </w:p>
        </w:tc>
      </w:tr>
      <w:tr w:rsidR="00A32CB7" w:rsidRPr="00A32CB7" w:rsidTr="00A32CB7">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lastRenderedPageBreak/>
              <w:t>6.</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a-b)</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Ez a feladat az előző folytatása, kissé rendszerezettebb formában. Ha több páros is ugyanazokkal a szempontokkal dolgozott, akkor egymást követően számolnak be. Ha ugyanazok a meglátásaik, mint az előttük beszélő párosé, kevesebb ideig is beszélhetnek, mint egy perc. A feladat megoldása többé-kevésbé egyértelmű, ezért nem tartottam fontosnak, hogy az összefoglaló megbeszélésben az órát tartó tanárnak aktív szerepet adjak.</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Egyéni.</w:t>
            </w:r>
          </w:p>
        </w:tc>
      </w:tr>
      <w:tr w:rsidR="00A32CB7" w:rsidRPr="00A32CB7" w:rsidTr="00A32CB7">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7.</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a-c)</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feladat célja a szakaszos olvasás fogalmával való megismerkedés, illetve annak megvitatása, hogyan alkalmazható ez a technika egy hosszú szöveg (regény) esetében.</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Működhet ez a technika a hosszú szövegeknél is: a szakaszok természetesen hosszabbak lesznek (pl. egy-egy fejezet). Regény esetében, mivel azt otthon (is) olvassák a diákok, ki kell találni annak a technikáját, hogy valóban ne lapozzanak előre. Valószínűleg egy szerződéskötésnek kell ezt megelőznie az osztály tagjaival. Mivel ötödikesekről van szó, fontos, hogy ez a szerződéskötés hatásos és látványos legyen, hogy a tanulók úgy érezzék, egy titkos konspiráció részeseivé válnak. A megbeszéléskor erre is gyűjtsünk ötleteket!</w:t>
            </w:r>
          </w:p>
        </w:tc>
      </w:tr>
      <w:tr w:rsidR="00A32CB7" w:rsidRPr="00A32CB7" w:rsidTr="00A32CB7">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8.</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a-c)</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Két hosszú szöveget kell elolvasniuk és feldolgozniuk a hallgatóknak. Egyrészt azért, hogy megismerkedjenek egy-egy fejezet két különböző megközelítésével, másrést pedig az, hogy kritikai szemléletet fejlesszünk ki a hallgatókban a tanítási órák megvalósításáról. A poszterkészítés és a poszterek összevetése azt célozza, hogy több különböző véleménnyel ismerkedjenek meg – ezáltal, amikor majd saját maguk dolgoznak ki egy óratervet, szem előtt tarthatják a sokféle különböző hozzáállást is.</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Egyéni.</w:t>
            </w:r>
          </w:p>
        </w:tc>
      </w:tr>
      <w:tr w:rsidR="00A32CB7" w:rsidRPr="00A32CB7" w:rsidTr="00A32CB7">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9.</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a)</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sok különféle jellegű megközelítés után immár a hallgatók készítenek el egy óravázlatot egy általuk választott fejezet iskolai feldolgozására.</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Egyéni.</w:t>
            </w:r>
          </w:p>
        </w:tc>
      </w:tr>
      <w:tr w:rsidR="00A32CB7" w:rsidRPr="00A32CB7" w:rsidTr="00A32CB7">
        <w:trPr>
          <w:jc w:val="center"/>
        </w:trPr>
        <w:tc>
          <w:tcPr>
            <w:tcW w:w="9212" w:type="dxa"/>
            <w:gridSpan w:val="3"/>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A32CB7" w:rsidRPr="00A32CB7" w:rsidRDefault="00A32CB7" w:rsidP="00A32CB7">
            <w:pPr>
              <w:jc w:val="center"/>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lastRenderedPageBreak/>
              <w:t>Reflektálás</w:t>
            </w:r>
          </w:p>
        </w:tc>
      </w:tr>
      <w:tr w:rsidR="00A32CB7" w:rsidRPr="00A32CB7" w:rsidTr="00A32CB7">
        <w:trPr>
          <w:jc w:val="center"/>
        </w:trPr>
        <w:tc>
          <w:tcPr>
            <w:tcW w:w="828" w:type="dxa"/>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10.</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a-e)</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feladatok mind a házi feladat, az óraterv megbeszélésével, elemzésével foglalkoznak. A feladat c) részét az órát tartó tanár belátása szerint több óraterv megvizsgálására is kiterjesztheti. Ha valóban alapos a megbeszélés, ez lehet akár dupla óra is. Fontos ezután az e) rész alapos kidolgozása a tanár által. Mindenki kommentárral kapja vissza az óratervét, amelyben mind a pozitívumokról, mind a negatívumokról olvashat.</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Egyéni.</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Eszközigény:</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feladatsor nyomtatott/fénymásolt formában, esetleg a szövegek laptopon és digitális tábla a megbeszélésekhez.</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Felhasznált irodalom:</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mallCaps/>
          <w:sz w:val="24"/>
          <w:szCs w:val="24"/>
          <w:lang w:eastAsia="hu-HU"/>
        </w:rPr>
        <w:t>Pethőné</w:t>
      </w:r>
      <w:r w:rsidRPr="00A32CB7">
        <w:rPr>
          <w:rFonts w:ascii="Times New Roman" w:eastAsia="Times New Roman" w:hAnsi="Times New Roman" w:cs="Times New Roman"/>
          <w:sz w:val="24"/>
          <w:szCs w:val="24"/>
          <w:lang w:eastAsia="hu-HU"/>
        </w:rPr>
        <w:t> Nagy Csilla: </w:t>
      </w:r>
      <w:r w:rsidRPr="00A32CB7">
        <w:rPr>
          <w:rFonts w:ascii="Times New Roman" w:eastAsia="Times New Roman" w:hAnsi="Times New Roman" w:cs="Times New Roman"/>
          <w:i/>
          <w:iCs/>
          <w:sz w:val="24"/>
          <w:szCs w:val="24"/>
          <w:lang w:eastAsia="hu-HU"/>
        </w:rPr>
        <w:t>Módszertani kézikönyv</w:t>
      </w:r>
      <w:r w:rsidRPr="00A32CB7">
        <w:rPr>
          <w:rFonts w:ascii="Times New Roman" w:eastAsia="Times New Roman" w:hAnsi="Times New Roman" w:cs="Times New Roman"/>
          <w:sz w:val="24"/>
          <w:szCs w:val="24"/>
          <w:lang w:eastAsia="hu-HU"/>
        </w:rPr>
        <w:t>, Korona Kiadó, Budapest, 2005. 102-113. oldal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mallCaps/>
          <w:sz w:val="24"/>
          <w:szCs w:val="24"/>
          <w:lang w:eastAsia="hu-HU"/>
        </w:rPr>
        <w:t>Tímár </w:t>
      </w:r>
      <w:r w:rsidRPr="00A32CB7">
        <w:rPr>
          <w:rFonts w:ascii="Times New Roman" w:eastAsia="Times New Roman" w:hAnsi="Times New Roman" w:cs="Times New Roman"/>
          <w:sz w:val="24"/>
          <w:szCs w:val="24"/>
          <w:lang w:eastAsia="hu-HU"/>
        </w:rPr>
        <w:t>Borbála: </w:t>
      </w:r>
      <w:r w:rsidRPr="00A32CB7">
        <w:rPr>
          <w:rFonts w:ascii="Times New Roman" w:eastAsia="Times New Roman" w:hAnsi="Times New Roman" w:cs="Times New Roman"/>
          <w:i/>
          <w:iCs/>
          <w:sz w:val="24"/>
          <w:szCs w:val="24"/>
          <w:lang w:eastAsia="hu-HU"/>
        </w:rPr>
        <w:t>Kalandok – nem csak rágcsálóknak, Berg Judit: Rumini</w:t>
      </w:r>
    </w:p>
    <w:p w:rsidR="00A32CB7" w:rsidRPr="00A32CB7" w:rsidRDefault="00A32CB7" w:rsidP="00A32CB7">
      <w:pPr>
        <w:jc w:val="both"/>
        <w:rPr>
          <w:rFonts w:ascii="Times New Roman" w:eastAsia="Times New Roman" w:hAnsi="Times New Roman" w:cs="Times New Roman"/>
          <w:sz w:val="24"/>
          <w:szCs w:val="24"/>
          <w:lang w:eastAsia="hu-HU"/>
        </w:rPr>
      </w:pPr>
      <w:hyperlink r:id="rId5" w:history="1">
        <w:r w:rsidRPr="00A32CB7">
          <w:rPr>
            <w:rFonts w:ascii="Times New Roman" w:eastAsia="Times New Roman" w:hAnsi="Times New Roman" w:cs="Times New Roman"/>
            <w:color w:val="0000FF"/>
            <w:sz w:val="24"/>
            <w:szCs w:val="24"/>
            <w:u w:val="single"/>
            <w:lang w:eastAsia="hu-HU"/>
          </w:rPr>
          <w:t>http://www.prae.hu/prae/articles.php?aid=779</w:t>
        </w:r>
      </w:hyperlink>
      <w:r w:rsidRPr="00A32CB7">
        <w:rPr>
          <w:rFonts w:ascii="Times New Roman" w:eastAsia="Times New Roman" w:hAnsi="Times New Roman" w:cs="Times New Roman"/>
          <w:sz w:val="24"/>
          <w:szCs w:val="24"/>
          <w:lang w:eastAsia="hu-HU"/>
        </w:rPr>
        <w:t> [2011. 10. 10.]</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mallCaps/>
          <w:sz w:val="24"/>
          <w:szCs w:val="24"/>
          <w:lang w:eastAsia="hu-HU"/>
        </w:rPr>
        <w:t>Vojtek</w:t>
      </w:r>
      <w:r w:rsidRPr="00A32CB7">
        <w:rPr>
          <w:rFonts w:ascii="Times New Roman" w:eastAsia="Times New Roman" w:hAnsi="Times New Roman" w:cs="Times New Roman"/>
          <w:sz w:val="24"/>
          <w:szCs w:val="24"/>
          <w:lang w:eastAsia="hu-HU"/>
        </w:rPr>
        <w:t> Sándor: </w:t>
      </w:r>
      <w:r w:rsidRPr="00A32CB7">
        <w:rPr>
          <w:rFonts w:ascii="Times New Roman" w:eastAsia="Times New Roman" w:hAnsi="Times New Roman" w:cs="Times New Roman"/>
          <w:i/>
          <w:iCs/>
          <w:sz w:val="24"/>
          <w:szCs w:val="24"/>
          <w:lang w:eastAsia="hu-HU"/>
        </w:rPr>
        <w:t>Szétszabdalt meseregény Berg Judit: Rumini – módszertani kézikönyv a nem szakrendszerű oktatáshoz, 7. kiegészítő kötet 2009. október</w:t>
      </w:r>
      <w:r w:rsidRPr="00A32CB7">
        <w:rPr>
          <w:rFonts w:ascii="Times New Roman" w:eastAsia="Times New Roman" w:hAnsi="Times New Roman" w:cs="Times New Roman"/>
          <w:sz w:val="24"/>
          <w:szCs w:val="24"/>
          <w:lang w:eastAsia="hu-HU"/>
        </w:rPr>
        <w:t>, RAABE Tanácsadó és Kiadó Kft., Budapest. 29-33. oldal és 36-43. oldal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Modulterv – tanulói oldal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A modul témája, célja: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Ebben a tanítási egységben Berg Judit: </w:t>
      </w:r>
      <w:r w:rsidRPr="00A32CB7">
        <w:rPr>
          <w:rFonts w:ascii="Times New Roman" w:eastAsia="Times New Roman" w:hAnsi="Times New Roman" w:cs="Times New Roman"/>
          <w:i/>
          <w:iCs/>
          <w:sz w:val="24"/>
          <w:szCs w:val="24"/>
          <w:lang w:eastAsia="hu-HU"/>
        </w:rPr>
        <w:t>Rumini</w:t>
      </w:r>
      <w:r w:rsidRPr="00A32CB7">
        <w:rPr>
          <w:rFonts w:ascii="Times New Roman" w:eastAsia="Times New Roman" w:hAnsi="Times New Roman" w:cs="Times New Roman"/>
          <w:sz w:val="24"/>
          <w:szCs w:val="24"/>
          <w:lang w:eastAsia="hu-HU"/>
        </w:rPr>
        <w:t> című gyerekregényével foglalkozunk. Megkíséreljük elemezni a regény egyes részeit. Pozitívumokat és negatívumokat keresünk abból a szempontból, hogy mennyire válhat alkalmassá a könyv az általános iskola ötödik osztályában való feldolgozásra. Megkeressük, milyen irodalomtudományi és irodalomelméleti kérdésekkel foglalkozhatunk a regény iskolai feldolgozása során. Megvizsgálunk két módszertani szöveget a </w:t>
      </w:r>
      <w:r w:rsidRPr="00A32CB7">
        <w:rPr>
          <w:rFonts w:ascii="Times New Roman" w:eastAsia="Times New Roman" w:hAnsi="Times New Roman" w:cs="Times New Roman"/>
          <w:i/>
          <w:iCs/>
          <w:sz w:val="24"/>
          <w:szCs w:val="24"/>
          <w:lang w:eastAsia="hu-HU"/>
        </w:rPr>
        <w:t>Rumini</w:t>
      </w:r>
      <w:r w:rsidRPr="00A32CB7">
        <w:rPr>
          <w:rFonts w:ascii="Times New Roman" w:eastAsia="Times New Roman" w:hAnsi="Times New Roman" w:cs="Times New Roman"/>
          <w:sz w:val="24"/>
          <w:szCs w:val="24"/>
          <w:lang w:eastAsia="hu-HU"/>
        </w:rPr>
        <w:t>tanításáról. A tanítási egység egy óraterv kidolgozásával és annak értékelésével zárul.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shd w:val="clear" w:color="auto" w:fill="FFCC99"/>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shd w:val="clear" w:color="auto" w:fill="FFCC99"/>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Ráhangolódás</w:t>
      </w:r>
    </w:p>
    <w:p w:rsidR="00A32CB7" w:rsidRPr="00A32CB7" w:rsidRDefault="00A32CB7" w:rsidP="00A32CB7">
      <w:pPr>
        <w:shd w:val="clear" w:color="auto" w:fill="FFCC99"/>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1. feladat – tudásmozgósítás</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495300" cy="247650"/>
            <wp:effectExtent l="19050" t="0" r="0" b="0"/>
            <wp:docPr id="617" name="Kép 617" descr="http://www.arkadia.pte.hu/fajlok/v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www.arkadia.pte.hu/fajlok/v601.PNG"/>
                    <pic:cNvPicPr>
                      <a:picLocks noChangeAspect="1" noChangeArrowheads="1"/>
                    </pic:cNvPicPr>
                  </pic:nvPicPr>
                  <pic:blipFill>
                    <a:blip r:embed="rId6" cstate="print"/>
                    <a:srcRect/>
                    <a:stretch>
                      <a:fillRect/>
                    </a:stretch>
                  </pic:blipFill>
                  <pic:spPr bwMode="auto">
                    <a:xfrm>
                      <a:off x="0" y="0"/>
                      <a:ext cx="495300" cy="24765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Írjátok be egy kettéosztott naplóba azokat a jellemvonásait a regénynek, amelyek hasonlítanak más irodalmi műfajokhoz, illetve amiben a </w:t>
      </w:r>
      <w:r w:rsidRPr="00A32CB7">
        <w:rPr>
          <w:rFonts w:ascii="Times New Roman" w:eastAsia="Times New Roman" w:hAnsi="Times New Roman" w:cs="Times New Roman"/>
          <w:i/>
          <w:iCs/>
          <w:sz w:val="24"/>
          <w:szCs w:val="24"/>
          <w:lang w:eastAsia="hu-HU"/>
        </w:rPr>
        <w:t>Rumini</w:t>
      </w:r>
      <w:r w:rsidRPr="00A32CB7">
        <w:rPr>
          <w:rFonts w:ascii="Times New Roman" w:eastAsia="Times New Roman" w:hAnsi="Times New Roman" w:cs="Times New Roman"/>
          <w:sz w:val="24"/>
          <w:szCs w:val="24"/>
          <w:lang w:eastAsia="hu-HU"/>
        </w:rPr>
        <w:t> egyedi alkotás! A csoportalakítás véletlenszerű, a csoport minden tagja egy számot kap – ennek a későbbiekben lesz jelentősége. A naplókészítés közös munka, de a rögzítés mindenkinek egyéni feladat is!</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bl>
      <w:tblPr>
        <w:tblW w:w="9072" w:type="dxa"/>
        <w:tblInd w:w="108" w:type="dxa"/>
        <w:tblCellMar>
          <w:left w:w="0" w:type="dxa"/>
          <w:right w:w="0" w:type="dxa"/>
        </w:tblCellMar>
        <w:tblLook w:val="04A0"/>
      </w:tblPr>
      <w:tblGrid>
        <w:gridCol w:w="4606"/>
        <w:gridCol w:w="4466"/>
      </w:tblGrid>
      <w:tr w:rsidR="00A32CB7" w:rsidRPr="00A32CB7" w:rsidTr="00A32CB7">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Más irodalmi műfajokhoz való hasonlóság</w:t>
            </w:r>
          </w:p>
        </w:tc>
        <w:tc>
          <w:tcPr>
            <w:tcW w:w="4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w:t>
            </w:r>
            <w:r w:rsidRPr="00A32CB7">
              <w:rPr>
                <w:rFonts w:ascii="Times New Roman" w:eastAsia="Times New Roman" w:hAnsi="Times New Roman" w:cs="Times New Roman"/>
                <w:i/>
                <w:iCs/>
                <w:sz w:val="24"/>
                <w:szCs w:val="24"/>
                <w:lang w:eastAsia="hu-HU"/>
              </w:rPr>
              <w:t>Rumini</w:t>
            </w:r>
            <w:r w:rsidRPr="00A32CB7">
              <w:rPr>
                <w:rFonts w:ascii="Times New Roman" w:eastAsia="Times New Roman" w:hAnsi="Times New Roman" w:cs="Times New Roman"/>
                <w:sz w:val="24"/>
                <w:szCs w:val="24"/>
                <w:lang w:eastAsia="hu-HU"/>
              </w:rPr>
              <w:t> egyedisége</w:t>
            </w:r>
          </w:p>
        </w:tc>
      </w:tr>
      <w:tr w:rsidR="00A32CB7" w:rsidRPr="00A32CB7" w:rsidTr="00A32CB7">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542925" cy="247650"/>
            <wp:effectExtent l="19050" t="0" r="9525" b="0"/>
            <wp:docPr id="618" name="Kép 618" descr="http://www.arkadia.pte.hu/fajlok/v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www.arkadia.pte.hu/fajlok/v602.PNG"/>
                    <pic:cNvPicPr>
                      <a:picLocks noChangeAspect="1" noChangeArrowheads="1"/>
                    </pic:cNvPicPr>
                  </pic:nvPicPr>
                  <pic:blipFill>
                    <a:blip r:embed="rId7" cstate="print"/>
                    <a:srcRect/>
                    <a:stretch>
                      <a:fillRect/>
                    </a:stretch>
                  </pic:blipFill>
                  <pic:spPr bwMode="auto">
                    <a:xfrm>
                      <a:off x="0" y="0"/>
                      <a:ext cx="542925" cy="24765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Rendeződjetek új csoportokba az előzőekben kiosztott számok szerint: egyesek, kettesek stb. csoportja. Beszéljétek meg és rendszerezzétek a naplókba került információkat!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c) </w:t>
      </w:r>
      <w:r>
        <w:rPr>
          <w:rFonts w:ascii="Times New Roman" w:eastAsia="Times New Roman" w:hAnsi="Times New Roman" w:cs="Times New Roman"/>
          <w:noProof/>
          <w:sz w:val="24"/>
          <w:szCs w:val="24"/>
          <w:lang w:eastAsia="hu-HU"/>
        </w:rPr>
        <w:drawing>
          <wp:inline distT="0" distB="0" distL="0" distR="0">
            <wp:extent cx="476250" cy="276225"/>
            <wp:effectExtent l="19050" t="0" r="0" b="0"/>
            <wp:docPr id="619" name="Kép 619" descr="http://www.arkadia.pte.hu/fajlok/v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www.arkadia.pte.hu/fajlok/v603.PNG"/>
                    <pic:cNvPicPr>
                      <a:picLocks noChangeAspect="1" noChangeArrowheads="1"/>
                    </pic:cNvPicPr>
                  </pic:nvPicPr>
                  <pic:blipFill>
                    <a:blip r:embed="rId8" cstate="print"/>
                    <a:srcRect/>
                    <a:stretch>
                      <a:fillRect/>
                    </a:stretch>
                  </pic:blipFill>
                  <pic:spPr bwMode="auto">
                    <a:xfrm>
                      <a:off x="0" y="0"/>
                      <a:ext cx="476250" cy="276225"/>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Egy általatok választott hallgató álljon ki a táblához! A többiek diktálása alapján összesítse egy táblázatban mindazt, amit a csoportok addig megbeszéltek!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2. feladat – könyvajánló</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419100" cy="257175"/>
            <wp:effectExtent l="19050" t="0" r="0" b="0"/>
            <wp:docPr id="620" name="Kép 620" descr="http://www.arkadia.pte.hu/fajlok/v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www.arkadia.pte.hu/fajlok/v604.PNG"/>
                    <pic:cNvPicPr>
                      <a:picLocks noChangeAspect="1" noChangeArrowheads="1"/>
                    </pic:cNvPicPr>
                  </pic:nvPicPr>
                  <pic:blipFill>
                    <a:blip r:embed="rId9"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Írjon mindenki egy hat mondatból álló ajánló szöveget egy A5-ös lapra, amelyet a könyv hátlapjára helyezhetnétek el! Kedvet kellene ezzel csinálni a gyerekeknek olvasáshoz (illetve szüleiknek a könyv megvásárlásához).</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400050" cy="228600"/>
            <wp:effectExtent l="19050" t="0" r="0" b="0"/>
            <wp:docPr id="621" name="Kép 621" descr="http://www.arkadia.pte.hu/fajlok/v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www.arkadia.pte.hu/fajlok/v605.PNG"/>
                    <pic:cNvPicPr>
                      <a:picLocks noChangeAspect="1" noChangeArrowheads="1"/>
                    </pic:cNvPicPr>
                  </pic:nvPicPr>
                  <pic:blipFill>
                    <a:blip r:embed="rId10" cstate="print"/>
                    <a:srcRect/>
                    <a:stretch>
                      <a:fillRect/>
                    </a:stretch>
                  </pic:blipFill>
                  <pic:spPr bwMode="auto">
                    <a:xfrm>
                      <a:off x="0" y="0"/>
                      <a:ext cx="400050" cy="22860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könyvajánlókat gyurmaragasztóval a tanterem falára ragasztjuk. Mindenki járjon körbe, olvassa el mindegyiket, találjon kettő olyat, amelyik teljesen más szempontból próbálja meg ajánlani a könyvet, mint ő tette!</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c) </w:t>
      </w:r>
      <w:r>
        <w:rPr>
          <w:rFonts w:ascii="Times New Roman" w:eastAsia="Times New Roman" w:hAnsi="Times New Roman" w:cs="Times New Roman"/>
          <w:noProof/>
          <w:sz w:val="24"/>
          <w:szCs w:val="24"/>
          <w:lang w:eastAsia="hu-HU"/>
        </w:rPr>
        <w:drawing>
          <wp:inline distT="0" distB="0" distL="0" distR="0">
            <wp:extent cx="209550" cy="180975"/>
            <wp:effectExtent l="19050" t="0" r="0" b="0"/>
            <wp:docPr id="622" name="Kép 622" descr="frontalis_munka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frontalis_munka_resize"/>
                    <pic:cNvPicPr>
                      <a:picLocks noChangeAspect="1" noChangeArrowheads="1"/>
                    </pic:cNvPicPr>
                  </pic:nvPicPr>
                  <pic:blipFill>
                    <a:blip r:embed="rId11" cstate="print"/>
                    <a:srcRect/>
                    <a:stretch>
                      <a:fillRect/>
                    </a:stretch>
                  </pic:blipFill>
                  <pic:spPr bwMode="auto">
                    <a:xfrm>
                      <a:off x="0" y="0"/>
                      <a:ext cx="209550" cy="180975"/>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közös megbeszélés témái, a beszélgetést a tanár vezeti:</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Milyen különböző megközelítések születtek?</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Kinek melyek tetszettek a legjobban? Miért?</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Melyek hathatnak úgy, hogy a 8-10 éves gyerekek valóban el akarják olvasni a könyvet?</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Egy gyerekolvasó ugyanazokat élvezné a könyvből, mint te?</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shd w:val="clear" w:color="auto" w:fill="CC660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shd w:val="clear" w:color="auto" w:fill="CC660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Jelentésteremtés</w:t>
      </w:r>
    </w:p>
    <w:p w:rsidR="00A32CB7" w:rsidRPr="00A32CB7" w:rsidRDefault="00A32CB7" w:rsidP="00A32CB7">
      <w:pPr>
        <w:shd w:val="clear" w:color="auto" w:fill="CC660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3. Negatív kritika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428625" cy="247650"/>
            <wp:effectExtent l="19050" t="0" r="9525" b="0"/>
            <wp:docPr id="623" name="Kép 623" descr="http://www.arkadia.pte.hu/fajlok/v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www.arkadia.pte.hu/fajlok/v607.PNG"/>
                    <pic:cNvPicPr>
                      <a:picLocks noChangeAspect="1" noChangeArrowheads="1"/>
                    </pic:cNvPicPr>
                  </pic:nvPicPr>
                  <pic:blipFill>
                    <a:blip r:embed="rId12"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Készítsetek egy listát azokról a jelenségekről a könyvben, amelyek valamilyen okból nem nyerték el a tetszéseteket, gyenge/rossz megoldásnak tartotok!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476250" cy="257175"/>
            <wp:effectExtent l="19050" t="0" r="0" b="0"/>
            <wp:docPr id="624" name="Kép 624" descr="http://www.arkadia.pte.hu/fajlok/v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www.arkadia.pte.hu/fajlok/v608.PNG"/>
                    <pic:cNvPicPr>
                      <a:picLocks noChangeAspect="1" noChangeArrowheads="1"/>
                    </pic:cNvPicPr>
                  </pic:nvPicPr>
                  <pic:blipFill>
                    <a:blip r:embed="rId13"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Ha készen van, vessétek össze Tímár Borbála cikkével.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Hány meglátásával értetek egyet?</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Hány meglátásával nem értetek egyet?</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Milyen más észrevételeitek voltak, amelyekről nem volt szó a cikkben?</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bl>
      <w:tblPr>
        <w:tblW w:w="9072" w:type="dxa"/>
        <w:tblInd w:w="108" w:type="dxa"/>
        <w:tblCellMar>
          <w:left w:w="0" w:type="dxa"/>
          <w:right w:w="0" w:type="dxa"/>
        </w:tblCellMar>
        <w:tblLook w:val="04A0"/>
      </w:tblPr>
      <w:tblGrid>
        <w:gridCol w:w="9072"/>
      </w:tblGrid>
      <w:tr w:rsidR="00A32CB7" w:rsidRPr="00A32CB7" w:rsidTr="00A32CB7">
        <w:tc>
          <w:tcPr>
            <w:tcW w:w="907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i/>
                <w:iCs/>
                <w:sz w:val="24"/>
                <w:szCs w:val="24"/>
                <w:lang w:eastAsia="hu-HU"/>
              </w:rPr>
              <w:t>Tímár Borbála: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i/>
                <w:iCs/>
                <w:sz w:val="24"/>
                <w:szCs w:val="24"/>
                <w:lang w:eastAsia="hu-HU"/>
              </w:rPr>
              <w:t>Kalandok – nem csak rágcsálóknak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i/>
                <w:iCs/>
                <w:sz w:val="24"/>
                <w:szCs w:val="24"/>
                <w:lang w:eastAsia="hu-HU"/>
              </w:rPr>
              <w:t>Berg Judit: Rumini</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Berg Judit Rumini című meseregénye 2006 egyik sikerkönyve volt. Igényes, szép kiállítású, olvasásra csábító kötet, a szintén fiatal rajzoló, Kálmán Anna gyönyörű rajzaival. Még a gonosz kritikusok sem mondtak róla rosszat. Eddig.</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rosszcsont kisegér kalandjait gyerekek és felnőttek egyaránt örömmel olvassák. A Nagy Rumini-pályázatra sok-sok lelkes olvasó küldte be rajzait, írásait, Rumini-babáit és társasjátékát. A regény megnyerte az IBBY Az év gyermekkönyve 2006-díját. Még az ősszel megjelenik a folytatás, a második kötet, talán még rajzfilm is készül belőle. Berg Judit dolgozik. Örülhetünk, hogy egyre több a színvonalas magyar gyerekkönyv.</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„Fordulatos, izgalmas, letehetetlen.”</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w:t>
            </w:r>
            <w:r w:rsidRPr="00A32CB7">
              <w:rPr>
                <w:rFonts w:ascii="Times New Roman" w:eastAsia="Times New Roman" w:hAnsi="Times New Roman" w:cs="Times New Roman"/>
                <w:i/>
                <w:iCs/>
                <w:sz w:val="24"/>
                <w:szCs w:val="24"/>
                <w:lang w:eastAsia="hu-HU"/>
              </w:rPr>
              <w:t>Rumini</w:t>
            </w:r>
            <w:r w:rsidRPr="00A32CB7">
              <w:rPr>
                <w:rFonts w:ascii="Times New Roman" w:eastAsia="Times New Roman" w:hAnsi="Times New Roman" w:cs="Times New Roman"/>
                <w:sz w:val="24"/>
                <w:szCs w:val="24"/>
                <w:lang w:eastAsia="hu-HU"/>
              </w:rPr>
              <w:t> címszereplője egy csavargó, árva kisegér, aki a nagyvárosban kóborolva már éppen a rablók közé keveredne, amikor Bojtos Benedek kapitány megmenti, és hajósinasnak szerződteti a Szélkirálynő nevű hajóra. Rumini méltónak bizonyul a kapitány bizalmára: sok-sok kalandon mennek keresztül, amelyekből csak a furfangos kisegér segítségével menekülnek meg. Legyen az óriáspolip vagy pirinyó fabatka, vérszomjas kalóz vagy pénzéhes hivatalnok – Rumini éles eszével és mágikus, valamint baráti segítséggel mindenki eszén túljár.</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kalandok felépítése szerzői tudatosságra vall. Az első néhány fejezetben rövidebb, egy-egy fejezeten belül lezajló történeteket olvashatunk, később azonban egyre több és több fejezetre nyúlnak a sztorik. Az egyes kalandok nagyon hasonló struktúrára épülnek: egy jelentéktelen, látszólag oda nem tartozó megjegyzés (a veszedelmes Ragacs-tenger színe fekete, az altató víz édeskés) után jelenik meg a valódi veszedelem.</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fabatkák szigetén tesznek szert az első varázseszközre, a minden sebet begyógyító recefice-fa kérgére, és itt kapja meg Rumini a kalózok kincséhez vezető térképet is, amely további kalandok sorához vezet. A regény elején, a hajóra szálláskor megjelölik az utazás célját: Pelevárt. Ez a hely azonban nem pusztán a hajóút célja, Rumini azért tart ide, mert itt található a világ legnagyobb bazárja, ahol minden kapható. A végtelen bevásárlóközpont tehát hősünk célja, minél több édesség és játék beszerzése. Ebből a szempontból Rumini valódi kisgyerek (nem véletlen, hogy a kapitány szerepe itt válik leginkább hasonlóvá egy apukáéhoz: ő vigyáz a kisegér pénzére, el ne költse valamennyit). Ez a cél azonban kevés.</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xml:space="preserve">Ráadásul a regény a végére strukturálisan is megbillen: Pelevár látszólag tökéletes lezárás, a pele király igazságot oszt, Ruminit és barátját, Balikót gazdagon megjutalmazzák. Az utolsó fejezetekben azonban nagyon hangsúlyosan jelenik meg egy láthatatlanná tévő kalap, amelynek nyilvánvalóan csak a következő, ebben a regényben már nem szereplő </w:t>
            </w:r>
            <w:r w:rsidRPr="00A32CB7">
              <w:rPr>
                <w:rFonts w:ascii="Times New Roman" w:eastAsia="Times New Roman" w:hAnsi="Times New Roman" w:cs="Times New Roman"/>
                <w:sz w:val="24"/>
                <w:szCs w:val="24"/>
                <w:lang w:eastAsia="hu-HU"/>
              </w:rPr>
              <w:lastRenderedPageBreak/>
              <w:t>történetekben lesz szerepe. Ezután már tényleg csak odafércelt ráadás a kalózok megérdemelt és igazságos pusztulása.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„Szeretni való, bátor, agyafúrt kisegér.”</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Számomra Rumini egyáltalán nem egyértelműen szeretnivaló figura. Kópé, a világirodalom híres rosszcsontjainak, Tom Sawyernek és társainak utódja. Õk azonban epizodikusan építkező történetekben jelennek meg, és nem is egyértelműen pozitív figurák. Egy regény esetében azonban hiányzik, hogy a főhősnek nincsen valódi célja, amit el kell érnie, és jelleme sem fejlődik. Rumini jobban hasonlít a spanyol kópéregények csavargóira, akiknek valóban nincs életcéljuk, kalandból kalandba sodródnak, és jellemük is változatlan marad. Rumini sem fejlődő jellem, annak ellenére, hogy a regény szerkezete alapján ez elvárható lenne: hiába kerül ki a határhelyzetből, amit magányos, csavargó tolvajjelöltként élt, szemmel láthatóan ugyanolyan marad, mint előtte. Szeretetigénye egyetlen mondatban, a megmentésekor jelenik csak meg, érzelmi élete egyébként egyáltalán nincs. Segítőkészsége is inkább a kalandvágyból, illetve az elismerés vágyából fakad. Nála sokkal önzetlenebb, mélylelkűbb és érzékenyebben ábrázolt figura Balikó, aki sok tekintetben ellenpontja Rumininek. Szerény, visszahúzódó, és nem is igazán bátor. Mégis, rajta látszik, mennyire szereti barátját (nagyon szép az a jelenet, amikor az alvó Ruminihez beszél – aki nincs is ott), és ő lesz az, aki megmenti a főhőst, sőt, tanul is tőle, gondolkodásmódot, furfangot. Ruminitól sem ilyen lelki mélységet, sem tanulást, fejlődést nem látunk: ő készen van, felnőtt, és nem is igen fog változni.</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„Mese-kalandregény”, „egér-odisszea.”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regényben nagyon sok zsáner keveredik egymással. A kaland- utaztatóregény (Verne hajósai és Stevenson kalózai) és a kópéregény elemei mellett váratlanul, kicsit szervetlenül jelennek meg a varázsmese elemei, annak is pusztán eszközei: a varázstárgyak, illetve a segítők.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zsáner, illetve a zsánerek váltogatása ugyanakkor nem tűnik tudatos írói gondolkodás eredményének, mert az elemekből nem alakul ki egységes világ: amennyire hatásos és működő világmodell lehetne a rágcsáló-univerzum (egerek, patkányok, pelék, mókusok, ürgék és tengerimalac), annyira zavaróan nem illenek bele az óriáspolipok és sárkányok, de leginkább a harrypotteres varázseszközök hosszú sora. A varázseszközök a mese szerkezetében is változásokat hoznak: a regény vége felé az egyéni leleményt és furfangot helyettesítik, „megkönnyítve” a hősök számára a problémák megoldását.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„Kitűnően megírt, letehetetlen.”</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könyv valóban izgalmas, sodró lendületű, kaland-kalandot követ. A sodró lendület miatt azonban kicsit „hadar” is; sokszor hiányzik az alaposabb, részletezőbb leírás, a kitérők (ha vannak, igazán élvezetesek, mint például a fabatkákkal folytatott szópárbaj), a leírások. A szereplőket csupán néhány vonással rajzolja meg a szerző, és inkább típusok, mint önálló egyéniségek. Ugyanakkor a mellékszereplők csoportjai nagyon jól felépítettek; a hajó legénysége, az ürgék vagy a patkánykalózok között valódi csoportdinamika működik. A túlságosan tömör fogalmazásmód, a sok rövid mondat sokszor szinte zavaró.</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w:t>
            </w:r>
            <w:r w:rsidRPr="00A32CB7">
              <w:rPr>
                <w:rFonts w:ascii="Times New Roman" w:eastAsia="Times New Roman" w:hAnsi="Times New Roman" w:cs="Times New Roman"/>
                <w:i/>
                <w:iCs/>
                <w:sz w:val="24"/>
                <w:szCs w:val="24"/>
                <w:lang w:eastAsia="hu-HU"/>
              </w:rPr>
              <w:t>Rumini </w:t>
            </w:r>
            <w:r w:rsidRPr="00A32CB7">
              <w:rPr>
                <w:rFonts w:ascii="Times New Roman" w:eastAsia="Times New Roman" w:hAnsi="Times New Roman" w:cs="Times New Roman"/>
                <w:sz w:val="24"/>
                <w:szCs w:val="24"/>
                <w:lang w:eastAsia="hu-HU"/>
              </w:rPr>
              <w:t>névadásai viszont tökéletesek. Az írónő elképesztő fantáziával és találékonysággal nevezi el (nem kevés) hősét. Ha egy csoport jelenik meg, akkor a csoport valamennyi tagjának önálló nevet ad. A sokat emlegetett fabatkák vezetőjét Bukszusnak hívják, két másik, akiket Rumini fogságba ejt, majd elenged és segítenek neki: Pille és Komló. A patkánykalózok neve Káró, Málé, Penge, Cidri és Lutri. Személyes kedvencem Ajtony, a szakács.</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xml:space="preserve">A kötet igényes kiállítású, szerkezetével, tipográfiájával is a klasszikus gyerek-kalandregényeket követi. Finom részlet az oldalszám körül fejezetenként változó, apró jelek szerepeltetése. A köteten belül található rajzok sajnos fekete-fehérek, de így is nagyon szépek, aprólékosak, sok rajtuk a nézegetnivaló. Színesben azonban (mint a borítón látható </w:t>
            </w:r>
            <w:r w:rsidRPr="00A32CB7">
              <w:rPr>
                <w:rFonts w:ascii="Times New Roman" w:eastAsia="Times New Roman" w:hAnsi="Times New Roman" w:cs="Times New Roman"/>
                <w:sz w:val="24"/>
                <w:szCs w:val="24"/>
                <w:lang w:eastAsia="hu-HU"/>
              </w:rPr>
              <w:lastRenderedPageBreak/>
              <w:t>is) – talán jobban életre kelnek. Így, fekete-fehéren azonban nem elég szálkásak, karcosak, túlságosan finomnak hatnak.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Kíváncsian várom a </w:t>
            </w:r>
            <w:r w:rsidRPr="00A32CB7">
              <w:rPr>
                <w:rFonts w:ascii="Times New Roman" w:eastAsia="Times New Roman" w:hAnsi="Times New Roman" w:cs="Times New Roman"/>
                <w:i/>
                <w:iCs/>
                <w:sz w:val="24"/>
                <w:szCs w:val="24"/>
                <w:lang w:eastAsia="hu-HU"/>
              </w:rPr>
              <w:t>Rumini </w:t>
            </w:r>
            <w:r w:rsidRPr="00A32CB7">
              <w:rPr>
                <w:rFonts w:ascii="Times New Roman" w:eastAsia="Times New Roman" w:hAnsi="Times New Roman" w:cs="Times New Roman"/>
                <w:sz w:val="24"/>
                <w:szCs w:val="24"/>
                <w:lang w:eastAsia="hu-HU"/>
              </w:rPr>
              <w:t>következő részét. És remélem, még sok olyan gyermekkönyv születik a kortárs magyar irodalomban, amiről ennyi rosszat lehet csak elmondani.</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c) </w:t>
      </w:r>
      <w:r>
        <w:rPr>
          <w:rFonts w:ascii="Times New Roman" w:eastAsia="Times New Roman" w:hAnsi="Times New Roman" w:cs="Times New Roman"/>
          <w:noProof/>
          <w:sz w:val="24"/>
          <w:szCs w:val="24"/>
          <w:lang w:eastAsia="hu-HU"/>
        </w:rPr>
        <w:drawing>
          <wp:inline distT="0" distB="0" distL="0" distR="0">
            <wp:extent cx="476250" cy="247650"/>
            <wp:effectExtent l="19050" t="0" r="0" b="0"/>
            <wp:docPr id="625" name="Kép 625" descr="http://www.arkadia.pte.hu/fajlok/v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www.arkadia.pte.hu/fajlok/v609.PNG"/>
                    <pic:cNvPicPr>
                      <a:picLocks noChangeAspect="1" noChangeArrowheads="1"/>
                    </pic:cNvPicPr>
                  </pic:nvPicPr>
                  <pic:blipFill>
                    <a:blip r:embed="rId14"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Beszéljétek meg a két előző feladat eredményeit!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Hány párosnak volt több negatív észrevétele, mint a cikknek?</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Hánynak volt kevesebb?</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Kiknek különböztek nagyon az észrevételei a cikktől?</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Mi a véleményetek a cikk záró bekezdéséről? „Kíváncsian várom a </w:t>
      </w:r>
      <w:r w:rsidRPr="00A32CB7">
        <w:rPr>
          <w:rFonts w:ascii="Times New Roman" w:eastAsia="Times New Roman" w:hAnsi="Times New Roman" w:cs="Times New Roman"/>
          <w:i/>
          <w:iCs/>
          <w:sz w:val="24"/>
          <w:szCs w:val="24"/>
          <w:lang w:eastAsia="hu-HU"/>
        </w:rPr>
        <w:t>Rumini </w:t>
      </w:r>
      <w:r w:rsidRPr="00A32CB7">
        <w:rPr>
          <w:rFonts w:ascii="Times New Roman" w:eastAsia="Times New Roman" w:hAnsi="Times New Roman" w:cs="Times New Roman"/>
          <w:sz w:val="24"/>
          <w:szCs w:val="24"/>
          <w:lang w:eastAsia="hu-HU"/>
        </w:rPr>
        <w:t>következő részét. És remélem, még sok olyan gyermekkönyv születik a kortárs magyar irodalomban, amiről ennyi rosszat lehet csak elmondani.”</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Milyen mértékben zavaróak az eddig felsorolt negatívumok? Ellensúlyozzák ezeket a könyv pozitívumai?</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Amíg nem kellett negatívumokat keresni a regényben, eszetekbe jutott-e valamilyen negatív vonása a könyvnek?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4. Egy fejezet hatásosságának technikája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857250" cy="266700"/>
            <wp:effectExtent l="19050" t="0" r="0" b="0"/>
            <wp:docPr id="626" name="Kép 626" descr="http://www.arkadia.pte.hu/fajlok/v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www.arkadia.pte.hu/fajlok/v610.PNG"/>
                    <pic:cNvPicPr>
                      <a:picLocks noChangeAspect="1" noChangeArrowheads="1"/>
                    </pic:cNvPicPr>
                  </pic:nvPicPr>
                  <pic:blipFill>
                    <a:blip r:embed="rId15" cstate="print"/>
                    <a:srcRect/>
                    <a:stretch>
                      <a:fillRect/>
                    </a:stretch>
                  </pic:blipFill>
                  <pic:spPr bwMode="auto">
                    <a:xfrm>
                      <a:off x="0" y="0"/>
                      <a:ext cx="857250" cy="26670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Csoportosan készítsetek egy posztert a hetedik fejezet – </w:t>
      </w:r>
      <w:r w:rsidRPr="00A32CB7">
        <w:rPr>
          <w:rFonts w:ascii="Times New Roman" w:eastAsia="Times New Roman" w:hAnsi="Times New Roman" w:cs="Times New Roman"/>
          <w:i/>
          <w:iCs/>
          <w:sz w:val="24"/>
          <w:szCs w:val="24"/>
          <w:lang w:eastAsia="hu-HU"/>
        </w:rPr>
        <w:t>A Sárkány-szoros</w:t>
      </w:r>
      <w:r w:rsidRPr="00A32CB7">
        <w:rPr>
          <w:rFonts w:ascii="Times New Roman" w:eastAsia="Times New Roman" w:hAnsi="Times New Roman" w:cs="Times New Roman"/>
          <w:sz w:val="24"/>
          <w:szCs w:val="24"/>
          <w:lang w:eastAsia="hu-HU"/>
        </w:rPr>
        <w:t> alapján. Tüntessétek fel a poszteren az alkalmazott elbeszélői technikákat, a közlések mennyiségét, a feszültség fokozását, az olvasó fejében lejátszódó folyamatokat. Ne csupán szövegesen, hanem egyben grafikusan is ábrázoljátok észrevételeiteket! A poszter legyen érthető magyarázat nélkül is: a közzétételkor a többiek csak a posztert látják, a ti szóbeli kommentárjaitok nélkül!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638175" cy="247650"/>
            <wp:effectExtent l="19050" t="0" r="9525" b="0"/>
            <wp:docPr id="627" name="Kép 627" descr="http://www.arkadia.pte.hu/fajlok/v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www.arkadia.pte.hu/fajlok/v611.PNG"/>
                    <pic:cNvPicPr>
                      <a:picLocks noChangeAspect="1" noChangeArrowheads="1"/>
                    </pic:cNvPicPr>
                  </pic:nvPicPr>
                  <pic:blipFill>
                    <a:blip r:embed="rId16" cstate="print"/>
                    <a:srcRect/>
                    <a:stretch>
                      <a:fillRect/>
                    </a:stretch>
                  </pic:blipFill>
                  <pic:spPr bwMode="auto">
                    <a:xfrm>
                      <a:off x="0" y="0"/>
                      <a:ext cx="638175" cy="24765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Az elkészült posztereket erősítsétek gyurmaragasztóval a falra! Mindenki körbejár, megszemléli az elkészült műveket. Mindegyik poszterről a következő kérdésekre kell válaszolni egy lapon:</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Csak a megjelenítés módjában különbözik a többi poszter a tiétektől, vagy lényegi különbségek is vannak? Ha igen, milyenek?</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Mi az, amit a szemlélt poszter jobban ragad meg, mint a sajátotok?</w:t>
      </w:r>
    </w:p>
    <w:p w:rsidR="00A32CB7" w:rsidRPr="00A32CB7" w:rsidRDefault="00A32CB7" w:rsidP="00A32CB7">
      <w:pPr>
        <w:ind w:hanging="36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Mit ragad meg jobban a saját poszteretek, mint az éppen szemlélt példány?</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c) </w:t>
      </w:r>
      <w:r>
        <w:rPr>
          <w:rFonts w:ascii="Times New Roman" w:eastAsia="Times New Roman" w:hAnsi="Times New Roman" w:cs="Times New Roman"/>
          <w:noProof/>
          <w:sz w:val="24"/>
          <w:szCs w:val="24"/>
          <w:lang w:eastAsia="hu-HU"/>
        </w:rPr>
        <w:drawing>
          <wp:inline distT="0" distB="0" distL="0" distR="0">
            <wp:extent cx="209550" cy="209550"/>
            <wp:effectExtent l="19050" t="0" r="0" b="0"/>
            <wp:docPr id="628" name="Kép 628" descr="frontalis_munka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frontalis_munka_resize"/>
                    <pic:cNvPicPr>
                      <a:picLocks noChangeAspect="1" noChangeArrowheads="1"/>
                    </pic:cNvPicPr>
                  </pic:nvPicPr>
                  <pic:blipFill>
                    <a:blip r:embed="rId1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Közösen beszéljétek meg a fejezet technikáit és a posztereket, amelyek ezt próbálták érzékeltetni!</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5. Mit taníthatunk meg a regénnyel?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419100" cy="238125"/>
            <wp:effectExtent l="19050" t="0" r="0" b="0"/>
            <wp:docPr id="629" name="Kép 629" descr="http://www.arkadia.pte.hu/fajlok/v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www.arkadia.pte.hu/fajlok/v613.PNG"/>
                    <pic:cNvPicPr>
                      <a:picLocks noChangeAspect="1" noChangeArrowheads="1"/>
                    </pic:cNvPicPr>
                  </pic:nvPicPr>
                  <pic:blipFill>
                    <a:blip r:embed="rId18"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cselekmény puszta összefoglalásán kívül mit taníthatunk meg a regényről/a regény kapcsán? A megtanítható tartalmakat jegyezzétek föl egy-egy A/6-os kártyára – egy kártya szövege maximum négy szó lehet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438150" cy="247650"/>
            <wp:effectExtent l="19050" t="0" r="0" b="0"/>
            <wp:docPr id="630" name="Kép 630" descr="http://www.arkadia.pte.hu/fajlok/v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www.arkadia.pte.hu/fajlok/v614.PNG"/>
                    <pic:cNvPicPr>
                      <a:picLocks noChangeAspect="1" noChangeArrowheads="1"/>
                    </pic:cNvPicPr>
                  </pic:nvPicPr>
                  <pic:blipFill>
                    <a:blip r:embed="rId19"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Egy kiválasztott tanuló vezeti a megbeszélést. Feladatai: a tábla előtt állva rendezze a kártyákat, szólítsa fel a többieket, hogy hozzák ki egyenként a kártyájukat. Amikor már néhány összegyűlt, a hasonló megközelítést felvetőket rendezze közös csoportba, figyelembe véve a többiek véleményeit is. Közösen alakítsatok ki egy gondolattérképet.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6. Hogyan taníthatjuk meg ezt a regénnyel?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438150" cy="228600"/>
            <wp:effectExtent l="19050" t="0" r="0" b="0"/>
            <wp:docPr id="631" name="Kép 631" descr="http://www.arkadia.pte.hu/fajlok/v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www.arkadia.pte.hu/fajlok/v615.PNG"/>
                    <pic:cNvPicPr>
                      <a:picLocks noChangeAspect="1" noChangeArrowheads="1"/>
                    </pic:cNvPicPr>
                  </pic:nvPicPr>
                  <pic:blipFill>
                    <a:blip r:embed="rId20"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Minden páros négy-négy fogalmat/megközelítési módot kap. Öt perc alatt próbáljatok ötleteket gyűjteni, hogyan lehetne ezt a regény kapcsán megtanítani! Készítsetek jegyzeteket!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bl>
      <w:tblPr>
        <w:tblW w:w="9072" w:type="dxa"/>
        <w:tblInd w:w="108" w:type="dxa"/>
        <w:tblCellMar>
          <w:left w:w="0" w:type="dxa"/>
          <w:right w:w="0" w:type="dxa"/>
        </w:tblCellMar>
        <w:tblLook w:val="04A0"/>
      </w:tblPr>
      <w:tblGrid>
        <w:gridCol w:w="9072"/>
      </w:tblGrid>
      <w:tr w:rsidR="00A32CB7" w:rsidRPr="00A32CB7" w:rsidTr="00A32CB7">
        <w:tc>
          <w:tcPr>
            <w:tcW w:w="907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könyv műfaja:</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1.</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 mese</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2.</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 regény</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3.</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 meseregény</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Más művekkel való kapcsolat:</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4.</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Hasonló vonások más művekkel</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5.</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Különböző vonások más művekkel</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Az elbeszélő:</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6.</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Elbeszélői pozíció</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7.</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Kamera-technika</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8.</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Az elbeszélői nézőpont mozgása</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9.</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Az olvasó fantáziájának irányítása</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10.</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Az olvasó képzelőereje</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11.</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„Üres hely”</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Elbeszélő technikák:</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12.</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Élő beszéd</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13.</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Függő beszéd</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14.</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 párbeszéd és a leíró szöveg viszonya</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15.</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Környezetleírás</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16.</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Cselekményleírás</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17.</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 szöveg láttató ereje</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18.</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Kihagyható részek, mondatok</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19.</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Késleltetés</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20.</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Dramatikus megoldások</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21.</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Megszakítások</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22.</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Elhallgatások</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23.</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Szimbólumok a regényben</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könyv szerkesztése:</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24.</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 könyv kezdete</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25.</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 könyv befejezése</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26.</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 regény egészének szerkesztése</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27.</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Az egyes fejezetek felépítése</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szöveg hangulata:</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28.</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Ellentétes hangulatú elemek a szövegben</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29.</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 szöveg hangulatát meghatározó elemek</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30.</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Humor</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szereplők:</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31.</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Seregszemle</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32.</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Főszereplő(k)</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33.</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Idealizált hős</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34.</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Negatívumok a főhősről</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35.</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 közösség – egyén viszonya</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36.</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Mellékszereplő(k)</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37.</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Beszélő nevek</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38.</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 szereplők egyénítése</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39.</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Fejlődő szereplők</w:t>
            </w:r>
          </w:p>
          <w:p w:rsidR="00A32CB7" w:rsidRPr="00A32CB7" w:rsidRDefault="00A32CB7" w:rsidP="00A32CB7">
            <w:pPr>
              <w:ind w:firstLine="2835"/>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40.</w:t>
            </w:r>
            <w:r w:rsidRPr="00A32CB7">
              <w:rPr>
                <w:rFonts w:ascii="Times New Roman" w:eastAsia="Times New Roman" w:hAnsi="Times New Roman" w:cs="Times New Roman"/>
                <w:sz w:val="14"/>
                <w:szCs w:val="14"/>
                <w:lang w:eastAsia="hu-HU"/>
              </w:rPr>
              <w:t>             </w:t>
            </w:r>
            <w:r w:rsidRPr="00A32CB7">
              <w:rPr>
                <w:rFonts w:ascii="Times New Roman" w:eastAsia="Times New Roman" w:hAnsi="Times New Roman" w:cs="Times New Roman"/>
                <w:sz w:val="24"/>
                <w:szCs w:val="24"/>
                <w:lang w:eastAsia="hu-HU"/>
              </w:rPr>
              <w:t>A belső/lelki események megjelenítése</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209550" cy="209550"/>
            <wp:effectExtent l="19050" t="0" r="0" b="0"/>
            <wp:docPr id="632" name="Kép 632" descr="frontalis_munka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frontalis_munka_resize"/>
                    <pic:cNvPicPr>
                      <a:picLocks noChangeAspect="1" noChangeArrowheads="1"/>
                    </pic:cNvPicPr>
                  </pic:nvPicPr>
                  <pic:blipFill>
                    <a:blip r:embed="rId21"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Röviden mindegyik páros számoljon arról, mi jutott az eszébe! Mindegyik párosnak egy perc áll a rendelkezésére!</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7. Szakaszos olvasás</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695325" cy="257175"/>
            <wp:effectExtent l="19050" t="0" r="9525" b="0"/>
            <wp:docPr id="633" name="Kép 633" descr="http://www.arkadia.pte.hu/fajlok/v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www.arkadia.pte.hu/fajlok/v617.PNG"/>
                    <pic:cNvPicPr>
                      <a:picLocks noChangeAspect="1" noChangeArrowheads="1"/>
                    </pic:cNvPicPr>
                  </pic:nvPicPr>
                  <pic:blipFill>
                    <a:blip r:embed="rId22" cstate="print"/>
                    <a:srcRect/>
                    <a:stretch>
                      <a:fillRect/>
                    </a:stretch>
                  </pic:blipFill>
                  <pic:spPr bwMode="auto">
                    <a:xfrm>
                      <a:off x="0" y="0"/>
                      <a:ext cx="695325" cy="257175"/>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Hogyan lehetne egy regény szövegét szakaszos olvasással feldolgozni? Olvassátok el a szakaszos olvasás módszerének leírását. Készítsetek jegyzeteket arról, milyen módon lehetne ezt a módszert egy teljes regény szövegével való munka során alkalmazni!</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bl>
      <w:tblPr>
        <w:tblW w:w="9072" w:type="dxa"/>
        <w:tblInd w:w="108" w:type="dxa"/>
        <w:tblCellMar>
          <w:left w:w="0" w:type="dxa"/>
          <w:right w:w="0" w:type="dxa"/>
        </w:tblCellMar>
        <w:tblLook w:val="04A0"/>
      </w:tblPr>
      <w:tblGrid>
        <w:gridCol w:w="9072"/>
      </w:tblGrid>
      <w:tr w:rsidR="00A32CB7" w:rsidRPr="00A32CB7" w:rsidTr="00A32CB7">
        <w:tc>
          <w:tcPr>
            <w:tcW w:w="907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i/>
                <w:iCs/>
                <w:sz w:val="24"/>
                <w:szCs w:val="24"/>
                <w:lang w:eastAsia="hu-HU"/>
              </w:rPr>
              <w:t>Pethőné Nagy Csilla: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i/>
                <w:iCs/>
                <w:sz w:val="24"/>
                <w:szCs w:val="24"/>
                <w:lang w:eastAsia="hu-HU"/>
              </w:rPr>
              <w:t>A szakaszos olvasás módszere</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xml:space="preserve">A szakaszos olvasás olyan módszer, amely az olvasás és a gondolkodás folyamatát egyrészt az RJR modell rövidebb, a szövegszakaszokra épülően ismétlődő felhasználásával, másrészt a szövegszakaszokat megelőző és követő (tanári) kérdésekkel irányítja. A kérdések különféle szinteken végbemenő, különféle típusú gondolkodás beindítói (Bloom-Sanders kérdés-taxonómiája), amelyeket a szöveg megértésének, kritikai átgondolásának irányítására alkalmazunk. A szakaszos szövegfeldolgozás aktív, interaktív részvételre készteti a diákot, az olvasás folyamán mindvégig fenntartja a kíváncsiságot, és gyakran termékeny vitát provokál. Bátorít saját kérdések megfogalmazására, és megkönnyíti a saját vélemény kifejezését, miközben a másik véleményének tiszteletben tartására késztet. </w:t>
            </w:r>
            <w:r w:rsidRPr="00A32CB7">
              <w:rPr>
                <w:rFonts w:ascii="Times New Roman" w:eastAsia="Times New Roman" w:hAnsi="Times New Roman" w:cs="Times New Roman"/>
                <w:sz w:val="24"/>
                <w:szCs w:val="24"/>
                <w:lang w:eastAsia="hu-HU"/>
              </w:rPr>
              <w:lastRenderedPageBreak/>
              <w:t>Értékelésre, változásra ösztönöz, megkönnyíti a kritikai gondolkodást. A módszer elsősorban narratív és drámai szövegrészletek, illetve szövegek feldolgozására alkalmas, de lírai, valamint nem irodalmi típusú szövegeknél is alkalmazható.</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szakaszos szövegfeldolgozás módszere alaposan átgondolt tervezőmunkát igényel a tanártól, hiszen végig kell gondolnia, hogyan irányítsa a tanulók gondolkodását, hogyan haladjanak végig a szövegen, milyen gondolkodási folyamatokba és a szöveggel kapcsolatos tevékenységekbe vonja be a tanulókat.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Ha kiválasztottuk a feldolgozásra szánt szöveget, először is a következőket kell átgondolnunk:</w:t>
            </w:r>
          </w:p>
          <w:p w:rsidR="00A32CB7" w:rsidRPr="00A32CB7" w:rsidRDefault="00A32CB7" w:rsidP="00A32CB7">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Mi a célom a szöveg elolvastatásával?</w:t>
            </w:r>
          </w:p>
          <w:p w:rsidR="00A32CB7" w:rsidRPr="00A32CB7" w:rsidRDefault="00A32CB7" w:rsidP="00A32CB7">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Mit remélek, mit fognak megérteni diákjaim az olvasás után?</w:t>
            </w:r>
          </w:p>
          <w:p w:rsidR="00A32CB7" w:rsidRPr="00A32CB7" w:rsidRDefault="00A32CB7" w:rsidP="00A32CB7">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Milyen kulcsproblémákat vagy kérdéseket vet fel a szöveg?</w:t>
            </w:r>
          </w:p>
          <w:p w:rsidR="00A32CB7" w:rsidRPr="00A32CB7" w:rsidRDefault="00A32CB7" w:rsidP="00A32CB7">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Milyen élményhez akarom juttatni diákjaimat olvasás közben?</w:t>
            </w:r>
          </w:p>
          <w:p w:rsidR="00A32CB7" w:rsidRPr="00A32CB7" w:rsidRDefault="00A32CB7" w:rsidP="00A32CB7">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Miben remélek változást az olvasást és megbeszélést követően?</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Ha az óra célrendszerét alaposan átgondoltuk, osszuk fel a szöveget több szakaszra! A felosztással kapcsolatban a következő megjegyzések tehetők:</w:t>
            </w:r>
          </w:p>
          <w:p w:rsidR="00A32CB7" w:rsidRPr="00A32CB7" w:rsidRDefault="00A32CB7" w:rsidP="00A32CB7">
            <w:pPr>
              <w:numPr>
                <w:ilvl w:val="0"/>
                <w:numId w:val="2"/>
              </w:num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Nincsenek helyes vagy helytelen felosztási pontok, igyekezzünk azokat a pontokat megtalálni, amelyek az érdeklődés felkeltése szempontjából fontosak, hatékonyak lehetnek!</w:t>
            </w:r>
          </w:p>
          <w:p w:rsidR="00A32CB7" w:rsidRPr="00A32CB7" w:rsidRDefault="00A32CB7" w:rsidP="00A32CB7">
            <w:pPr>
              <w:numPr>
                <w:ilvl w:val="0"/>
                <w:numId w:val="2"/>
              </w:num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Ne osszuk fel túl sok részre a szöveget, mert az megtöri a szöveg folyamatosságát!</w:t>
            </w:r>
          </w:p>
          <w:p w:rsidR="00A32CB7" w:rsidRPr="00A32CB7" w:rsidRDefault="00A32CB7" w:rsidP="00A32CB7">
            <w:pPr>
              <w:numPr>
                <w:ilvl w:val="0"/>
                <w:numId w:val="2"/>
              </w:num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Semmi nem dől el véglegesen a felosztással, ha kell, bátran osszuk fel újra a szöveget!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Miután felosztottuk az olvasásra-feldolgozásra szánt szöveget, tervezzük meg az RJR modellbe illeszkedő tanulási folyamatot, melynek ismétlődő szakaszai a következők:</w:t>
            </w:r>
          </w:p>
          <w:p w:rsidR="00A32CB7" w:rsidRPr="00A32CB7" w:rsidRDefault="00A32CB7" w:rsidP="00A32CB7">
            <w:pPr>
              <w:numPr>
                <w:ilvl w:val="0"/>
                <w:numId w:val="3"/>
              </w:num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Ráhangolódás: tanári kérdésfeltevés: jóslás, az előzetes várakozás megfogalmazása, indoklása (például „Mit gondoltok, a cím – vagy egy megbeszélt életrajzi, korrajzbeli vonatkozás – alapján miről fog szólni a szöveg?” „Mi lesz a fő probléma?” „Mért gondoljátok ezt?)</w:t>
            </w:r>
          </w:p>
          <w:p w:rsidR="00A32CB7" w:rsidRPr="00A32CB7" w:rsidRDefault="00A32CB7" w:rsidP="00A32CB7">
            <w:pPr>
              <w:numPr>
                <w:ilvl w:val="0"/>
                <w:numId w:val="3"/>
              </w:num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Jelentésteremtés: az első szakasz elolvasása (csendben vagy hangosan).</w:t>
            </w:r>
          </w:p>
          <w:p w:rsidR="00A32CB7" w:rsidRPr="00A32CB7" w:rsidRDefault="00A32CB7" w:rsidP="00A32CB7">
            <w:pPr>
              <w:numPr>
                <w:ilvl w:val="0"/>
                <w:numId w:val="3"/>
              </w:num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Reflektálás: az olvasást követően tegyünk fel változatos kérdéseket az olvasottakkal kapcsolatban! Vegyük figyelembe, hogy minden kérdéstípus (memória, megértés, alkalmazás, analízis, szintézis, értékelés) a gondolkodás egy-egy módját képviseli, amely különböző képzetek felé nyit utat! Ezek a képzetek azután gazdagabban strukturált felfogást eredményeznek. A nyitott, a diákokat az olvasmányon végigvezető kérdések a nehezebb tartalmat is úgy strukturálják, hogy keretet biztosítanak, amelyben a tanuló létrehozhatja a jelentést. Ugyanakkor, ha a kérdések nyitottak, a szerkezet nem gátolja a kritikai elemzést, hiszen nyílt találgatásra, véleményalkotásra ösztönöz. Egy-egy szakasz elolvasását követően ne tegyünk fel túl sok kérdést, mert az megszakítja a szöveg folytonosságát!</w:t>
            </w:r>
          </w:p>
          <w:p w:rsidR="00A32CB7" w:rsidRPr="00A32CB7" w:rsidRDefault="00A32CB7" w:rsidP="00A32CB7">
            <w:pPr>
              <w:numPr>
                <w:ilvl w:val="0"/>
                <w:numId w:val="3"/>
              </w:num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Ráhangolódás: mielőtt egy újabb szakasz elolvasásába kezdenénk, tegyünk fel újra néhány jóslásra, előzetes várakozásra irányuló kérdést, ezzel nemcsak előkészítjük a következő szakaszt, de a figyelmet is ébren tartjuk!</w:t>
            </w:r>
          </w:p>
          <w:p w:rsidR="00A32CB7" w:rsidRPr="00A32CB7" w:rsidRDefault="00A32CB7" w:rsidP="00A32CB7">
            <w:pPr>
              <w:numPr>
                <w:ilvl w:val="0"/>
                <w:numId w:val="3"/>
              </w:num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xml:space="preserve">Természetes, hogy a teljes tanulási folyamatot reflektív szakasz zárja, amely visszatekint a teljes folyamat során megteremtett jelentésre, de továbbléphet például </w:t>
            </w:r>
            <w:r w:rsidRPr="00A32CB7">
              <w:rPr>
                <w:rFonts w:ascii="Times New Roman" w:eastAsia="Times New Roman" w:hAnsi="Times New Roman" w:cs="Times New Roman"/>
                <w:sz w:val="24"/>
                <w:szCs w:val="24"/>
                <w:lang w:eastAsia="hu-HU"/>
              </w:rPr>
              <w:lastRenderedPageBreak/>
              <w:t>a személyes reflexió, a mélyebb elemzés vagy az alkalmazás irányába.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folyamatra vonatkozóan a következő megjegyzések tehetők. A tervezés iránymutató a tanár számára, de a tanárnak reagálnia kell az órai megbeszélés, vita menetére, és ha kell, a tanulói válaszoknak és érdeklődésnek megfelelően meg kell változtatnia a tervet, módosítania a kérdéseket. Magának az RJR modellnek kell irányítania a folyamatot, hogy a tanulók folyamatosan részt vehessenek a szakaszokban. Ha a tanár háttérbe vonul, nem értékel és nem kommentál, elérheti, hogy a diákok egymással, és ne vele kommunikáljanak. Ha a tanár nem értékel közvetlenül, elősegíti a gondolatok szabad kifejtését. Törekedjünk arra, hogy mindenki vegyen részt a megbeszélésben! Ha elfogadó és nyitott a légkör, a nem jelentkező tanulót is kérdezhetjük. A folyamat végén mindig kérjük a szöveg újbóli, folyamatos végigolvasását! (Temple-Steele-Meredith, 1988/Ü. 26-28.)</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476250" cy="238125"/>
            <wp:effectExtent l="19050" t="0" r="0" b="0"/>
            <wp:docPr id="634" name="Kép 634" descr="http://www.arkadia.pte.hu/fajlok/v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www.arkadia.pte.hu/fajlok/v618.PNG"/>
                    <pic:cNvPicPr>
                      <a:picLocks noChangeAspect="1" noChangeArrowheads="1"/>
                    </pic:cNvPicPr>
                  </pic:nvPicPr>
                  <pic:blipFill>
                    <a:blip r:embed="rId23" cstate="print"/>
                    <a:srcRect/>
                    <a:stretch>
                      <a:fillRect/>
                    </a:stretch>
                  </pic:blipFill>
                  <pic:spPr bwMode="auto">
                    <a:xfrm>
                      <a:off x="0" y="0"/>
                      <a:ext cx="476250" cy="238125"/>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Három páros együtt dolgozva beszélje meg meglátásait! Készítsetek Venn-diagramot a véleményeitekről! (Az ábrán az A, B és C betűk az egyes csoportokat jelölik.)</w:t>
      </w:r>
    </w:p>
    <w:p w:rsidR="00A32CB7" w:rsidRPr="00A32CB7" w:rsidRDefault="00A32CB7" w:rsidP="00A32CB7">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000125" cy="847725"/>
            <wp:effectExtent l="19050" t="0" r="9525" b="0"/>
            <wp:docPr id="635" name="Kép 635" descr="http://www.arkadia.pte.hu/fajlok/v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www.arkadia.pte.hu/fajlok/v619.PNG"/>
                    <pic:cNvPicPr>
                      <a:picLocks noChangeAspect="1" noChangeArrowheads="1"/>
                    </pic:cNvPicPr>
                  </pic:nvPicPr>
                  <pic:blipFill>
                    <a:blip r:embed="rId24" cstate="print"/>
                    <a:srcRect/>
                    <a:stretch>
                      <a:fillRect/>
                    </a:stretch>
                  </pic:blipFill>
                  <pic:spPr bwMode="auto">
                    <a:xfrm>
                      <a:off x="0" y="0"/>
                      <a:ext cx="1000125" cy="847725"/>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c) </w:t>
      </w:r>
      <w:r>
        <w:rPr>
          <w:rFonts w:ascii="Times New Roman" w:eastAsia="Times New Roman" w:hAnsi="Times New Roman" w:cs="Times New Roman"/>
          <w:noProof/>
          <w:sz w:val="24"/>
          <w:szCs w:val="24"/>
          <w:lang w:eastAsia="hu-HU"/>
        </w:rPr>
        <w:drawing>
          <wp:inline distT="0" distB="0" distL="0" distR="0">
            <wp:extent cx="219075" cy="209550"/>
            <wp:effectExtent l="19050" t="0" r="9525" b="0"/>
            <wp:docPr id="636" name="Kép 636" descr="frontalis_munka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frontalis_munka_resize"/>
                    <pic:cNvPicPr>
                      <a:picLocks noChangeAspect="1" noChangeArrowheads="1"/>
                    </pic:cNvPicPr>
                  </pic:nvPicPr>
                  <pic:blipFill>
                    <a:blip r:embed="rId25"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Vitassátok meg a véleményeiteket! Egy általatok választott hallgató vezeti a vitát.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8. Feladatok kritikája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704850" cy="314325"/>
            <wp:effectExtent l="19050" t="0" r="0" b="0"/>
            <wp:docPr id="637" name="Kép 637" descr="http://www.arkadia.pte.hu/fajlok/v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www.arkadia.pte.hu/fajlok/v621.PNG"/>
                    <pic:cNvPicPr>
                      <a:picLocks noChangeAspect="1" noChangeArrowheads="1"/>
                    </pic:cNvPicPr>
                  </pic:nvPicPr>
                  <pic:blipFill>
                    <a:blip r:embed="rId26" cstate="print"/>
                    <a:srcRect/>
                    <a:stretch>
                      <a:fillRect/>
                    </a:stretch>
                  </pic:blipFill>
                  <pic:spPr bwMode="auto">
                    <a:xfrm>
                      <a:off x="0" y="0"/>
                      <a:ext cx="704850" cy="314325"/>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Olvassatok el egy részletet a regény feldolgozásáról szóló módszertani segédkönyvből (Vojtek Sándor: </w:t>
      </w:r>
      <w:r w:rsidRPr="00A32CB7">
        <w:rPr>
          <w:rFonts w:ascii="Times New Roman" w:eastAsia="Times New Roman" w:hAnsi="Times New Roman" w:cs="Times New Roman"/>
          <w:i/>
          <w:iCs/>
          <w:sz w:val="24"/>
          <w:szCs w:val="24"/>
          <w:lang w:eastAsia="hu-HU"/>
        </w:rPr>
        <w:t>Szétszabdalt meseregény</w:t>
      </w:r>
      <w:r w:rsidRPr="00A32CB7">
        <w:rPr>
          <w:rFonts w:ascii="Times New Roman" w:eastAsia="Times New Roman" w:hAnsi="Times New Roman" w:cs="Times New Roman"/>
          <w:sz w:val="24"/>
          <w:szCs w:val="24"/>
          <w:lang w:eastAsia="hu-HU"/>
        </w:rPr>
        <w:t>)! Készítsetek egy posztert, ahol a feladatokat ismertetitek a többiek számára és bemutatjátok a kritikai észrevételeiteket is!</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A. szöveg</w:t>
      </w:r>
    </w:p>
    <w:tbl>
      <w:tblPr>
        <w:tblW w:w="9072" w:type="dxa"/>
        <w:tblInd w:w="108" w:type="dxa"/>
        <w:tblCellMar>
          <w:left w:w="0" w:type="dxa"/>
          <w:right w:w="0" w:type="dxa"/>
        </w:tblCellMar>
        <w:tblLook w:val="04A0"/>
      </w:tblPr>
      <w:tblGrid>
        <w:gridCol w:w="9072"/>
      </w:tblGrid>
      <w:tr w:rsidR="00A32CB7" w:rsidRPr="00A32CB7" w:rsidTr="00A32CB7">
        <w:tc>
          <w:tcPr>
            <w:tcW w:w="907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i/>
                <w:iCs/>
                <w:sz w:val="24"/>
                <w:szCs w:val="24"/>
                <w:lang w:eastAsia="hu-HU"/>
              </w:rPr>
              <w:t>Vojtek Sándor: Szétszabdalt meseregény – részlet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6. óra: Ötödik fejezet – Fabatkák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xml:space="preserve">Az óra elején úgy ellenőrizzük, hogy a tanulók elolvasták-e a szöveget, hogy kiosztjuk az M8-as melléklet szövegét. Az lesz a feladatuk, hogy a feladatlapon található eseményeket sorrendbe rakják anélkül, hogy megnéznék a regény szövegét. 20 mondatot kapnak, amelyből egy kakukktojás (a hatodik fejezetből származik). A mondatokat vágjuk fel, s minden páros kapja meg a 20 kártyát – így sokkal könnyebb azokat rendezgetni, mintha stabil szöveg lenne. Miután elkészült az általuk helyesnek tartott sorrend, gyorsan megbeszéljük. Ne vegyen el ez a munka és ellenőrzése többet, mint 10 percet az órából, mivel a következő feladat meglehetősen időigényes. A feladat megoldása: 1 – J, 2 – Q, 3 – H, 4 – K, 5 – R, 6 – T, 7 – M, 8 – D, 9 – P, 10 – E, 11 – B, 12 – I, 13 – A, 14 – C, 15 – S, </w:t>
            </w:r>
            <w:r w:rsidRPr="00A32CB7">
              <w:rPr>
                <w:rFonts w:ascii="Times New Roman" w:eastAsia="Times New Roman" w:hAnsi="Times New Roman" w:cs="Times New Roman"/>
                <w:sz w:val="24"/>
                <w:szCs w:val="24"/>
                <w:lang w:eastAsia="hu-HU"/>
              </w:rPr>
              <w:lastRenderedPageBreak/>
              <w:t>16 – C, 17 – F, 18 – G, 19 – N, a kakukktojás: O. Ezt a feladatot csak az a tanuló tudja megoldani, aki elolvasta a fejezetet. Ha észrevesszük, hogy valakinek nem megy (és azért nem megy, mivel otthon nem olvasta), beszéljük meg velük, hogy így semmi haszna annak, hogy itt ül az órán, nem tud a többiekkel együtt dolgozni, s ennek következtében nem fogja megtanulni azokat a dolgokat, amelyet a többiek elsajátítanak: hogy hányféleképpen lehet gondolkodni egy irodalmi szövegről. Persze alkalmazhatunk mindenféle büntetéseket is. Ám ha a diák megérti, hogy azért kell bizonyos dolgokat otthon elvégeznie, hogy az órán aktívan tudjon dolgozni, s ezáltal sokkal könnyebben fog tanulni, mint ha csak később bebifláz néhány adatot (amiket aztán gyorsan el is felejt, tehát semmilyen gyakorlati haszna nem volt a tanulásának), többet érünk el így, mint a fekete pontok, rossz jegyek, büntetőfeladatok, bezárások garmadájával. Gondolom, a nádpálca már mindenhol kiment a divatból – de a „finomabb” büntetések tovább élnek. Azt is beszéljük meg, hogy a következő feladatot úgy találtuk ki, hogy azért ők is be tudjanak kapcsolódni, de a későbbiekben erre ne számítsanak.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Az óra zömében egy „rádiójátékot” készítünk a regény egyik részéből. A feldolgozandó szövegrész az M9-es mellékletben olvasható.</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Először gyorsan beszéljük meg, hallottak-e már rádiójátékot (könnyen elképzelhető sajnos, hogy még nem), majd hogy miben különbözik egy leírt szöveg a rádióban elhangzótól. Általában csupán párbeszédből áll, a kommentárokat nem halljuk, ezt a színészek hangjukkal és a zörejekkel érzékeltetik, stb. Ismertessük a diákokkal, hogy az lesz a feladatuk, hogy egy paraván mögött felolvassanak egy részt a regény szövegéből. Ezután 4-5 fős csoportokra osztjuk a diákokat (az osztály létszámától függően). A későbbiekben ugyanis szükség lesz egy Ruminira, egy Balikóra, és három (vagy szükség esetén csupán kettő) fabatkára. Az első lépés az, hogy kiosszák a tanulók a szerepeket, kihúzzák azokat a részeket, amelyek csupán szerzői kommentárok, a jelöletlen mondatokat valamelyik szereplőnek adják (gyakran nem tudjuk eldönteni, hogy kié az a mondat: Ruminié/Balikóé vagy a három fabatka közül valakié). Ezután mindenki színes ceruzával bejelöli a saját mondatait, s nekilát a saját szövegét olvasni hangosan. Ha zavarja a többiek hangja, nyugodtan elvonulhat az osztály valamelyik sarkába, hiszen most még nem összeolvasni kell a szöveget, hanem mindenkinek csak a saját szereplőjéhez kell hangot találni. A mondatokba nyugodtan jelzéseket írhatnak: levegővétel, szünet, hangsúly, egyéb hangok (nevetés, morgás…) stb. Erre kapjanak öt teljes percet – ez nagyon hosszú időnek tűnhet néhány diák számára, de fontos, hogy azt a néhány mondatot sokszor elmondják egymás után. A következő 10 percben a csoportok együtt próbálnak. A szöveg előadása kb. 2-2,5 percet vesz igénybe, nyíljon tehát lehetőségük arra, hogy legalább 4-5 alkalommal felolvassák. Ezalatt a tanár létrehoz egy paravánt, például kifeszít egy lepedőt a katedrán, hogy a többiek tényleg csak a szöveget hallják, s csak a hangjukkal tudjanak hatni a szereplők, ne pedig a mimikájukkal, gesztusokkal.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Miután végeztünk az előkészületekkel, a csoportok egymás után a paraván mögé vonulnak. Először elmondják a szereposztást, majd előadják a részletet. A többiek ezalatt figyelnek, majd minden előadás után rövid jegyzeteket készítenek, mert a végén meg kell beszélniük, melyik csoport előadása tetszett a legjobban, illetve ki volt a legjobb Rumini, Balikó és fabatka.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Az előadások meghallgatása után beszéljük meg a hallgatók reakcióit, de úgy hogy maradjon még öt perc az óra végéig. A legjobb „rádióelőadás” szereplőinek a nevét, illetve a legjobb Ruminit, Balikót és fabatkát alakító tanuló nevét is felírjuk egy falevélre (a név mellé: a legjobb hangjáték, a legjobb Rumini-hang, Balikó-hang, fabatka-hang).</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xml:space="preserve">A fennmaradó pár percben próbálják meg kitalálni, hogyan szabadítja meg Rumini a fabatkákat a férgektől. (Ebben az esetben az, aki már korábban olvasta a regényt, illetve nem bírta ki otthon az előző nap és továbbolvasta a könyvet, nem szólalhat meg). Mondjuk </w:t>
            </w:r>
            <w:r w:rsidRPr="00A32CB7">
              <w:rPr>
                <w:rFonts w:ascii="Times New Roman" w:eastAsia="Times New Roman" w:hAnsi="Times New Roman" w:cs="Times New Roman"/>
                <w:sz w:val="24"/>
                <w:szCs w:val="24"/>
                <w:lang w:eastAsia="hu-HU"/>
              </w:rPr>
              <w:lastRenderedPageBreak/>
              <w:t>el, hogy egy, a hajón található anyagot használ fel. Próbáljuk meg felsoroltatni a tanulókkal, mi is van a hajón: olyan dolgok, amelyeket a korábbiakban említettek, majd pedig magát a módszert is ki kell találni. Az három-négy perc nem sok ennek a megbeszélésére, de arra elég, hogy a tanulók kíváncsiságát felkeltsük, s már alig várják, hogy otthon elolvashassák a hatodik fejezetet, s természetesen ez lesz a házi feladat. Továbbá megkérjük őket, hogy hozzanak otthonról annyi színű színes ceruzát, zsírkrétát, filctollat, amennyit csak tudnak. (Egy hatalmas recefice fát fognak majd rajzolni, de ezt még nem tudhatják.)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M8</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Rakd sorba!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Rakd sorrendbe az alábbi mondatokat, ahogyan ezek az események a </w:t>
            </w:r>
            <w:r w:rsidRPr="00A32CB7">
              <w:rPr>
                <w:rFonts w:ascii="Times New Roman" w:eastAsia="Times New Roman" w:hAnsi="Times New Roman" w:cs="Times New Roman"/>
                <w:i/>
                <w:iCs/>
                <w:sz w:val="24"/>
                <w:szCs w:val="24"/>
                <w:lang w:eastAsia="hu-HU"/>
              </w:rPr>
              <w:t>Rumini</w:t>
            </w:r>
            <w:r w:rsidRPr="00A32CB7">
              <w:rPr>
                <w:rFonts w:ascii="Times New Roman" w:eastAsia="Times New Roman" w:hAnsi="Times New Roman" w:cs="Times New Roman"/>
                <w:sz w:val="24"/>
                <w:szCs w:val="24"/>
                <w:lang w:eastAsia="hu-HU"/>
              </w:rPr>
              <w:t> ötödik fejezetében követik egymást! Egy olyan mondat is található itt, amelyik nem fordult elő ebben a fejezetben.</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tbl>
      <w:tblPr>
        <w:tblW w:w="0" w:type="auto"/>
        <w:tblInd w:w="108" w:type="dxa"/>
        <w:tblCellMar>
          <w:left w:w="0" w:type="dxa"/>
          <w:right w:w="0" w:type="dxa"/>
        </w:tblCellMar>
        <w:tblLook w:val="04A0"/>
      </w:tblPr>
      <w:tblGrid>
        <w:gridCol w:w="9072"/>
      </w:tblGrid>
      <w:tr w:rsidR="00A32CB7" w:rsidRPr="00A32CB7" w:rsidTr="00A32CB7">
        <w:tc>
          <w:tcPr>
            <w:tcW w:w="9072"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Rumini megpróbálja elrágni a többieket fogva tartó selyemszálat, de csak bicskával sikerül elvágnia.</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 Rumini és Balikó elkap három fabatkát.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C. A fabatkák beszámolnak a fákra leselkedő veszélyről.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D. Rumini neszezést hall egy bokorból.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 A fabatkák megkötözik Negrót, Dundi Bandit és Rolandot.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F. Bemutatkozik az első fabatka: Ciroknak hívják.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G. A fabatkák királya fogadja Ruminit.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H. Cincogi doktor a recefice fa kérgéről mesél a hajósoknak.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I. Balikó elmegy megkeresni a többieket.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J. Frici marad egyedül a hajón, a többiek partra szállnak.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K. Negró, Dundi Bandi és Roland isznak a kulacsukból.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L. Megszólalnak végre az eddig hallgató fabatkák.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 Ruminiék észreveszik, hogy három társuk egyszerre elaludt.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N. Rumini megtudja a fabatkák királyától, mi a feltétele társai szabadon bocsátásának.</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O. Megtudjuk, hogy a másik fogva tartott fabatkát Pillének, a harmadikat Komlónak hívják.</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P. Rumini és Balikó alvást tettet.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Q. Cincogi doktor megkóstolja a forrásvizet és ihatónak találja.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R. Rumini és Balikó felmásznak a gyümölcsfára.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S. Rumini megfenyegeti a fabatkákat, hogy eladják őket a pelevári bazárban.</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T. Ruminiék megkóstolják a gyümölcsöket.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bl>
      <w:tblPr>
        <w:tblW w:w="9072" w:type="dxa"/>
        <w:tblInd w:w="108" w:type="dxa"/>
        <w:tblCellMar>
          <w:left w:w="0" w:type="dxa"/>
          <w:right w:w="0" w:type="dxa"/>
        </w:tblCellMar>
        <w:tblLook w:val="04A0"/>
      </w:tblPr>
      <w:tblGrid>
        <w:gridCol w:w="9072"/>
      </w:tblGrid>
      <w:tr w:rsidR="00A32CB7" w:rsidRPr="00A32CB7" w:rsidTr="00A32CB7">
        <w:tc>
          <w:tcPr>
            <w:tcW w:w="907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M9</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Rádiójáték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Mire Rumini végzett, li</w:t>
            </w:r>
            <w:r w:rsidRPr="00A32CB7">
              <w:rPr>
                <w:rFonts w:ascii="Times New Roman" w:eastAsia="Times New Roman" w:hAnsi="Times New Roman" w:cs="Times New Roman"/>
                <w:spacing w:val="-2"/>
                <w:sz w:val="24"/>
                <w:szCs w:val="24"/>
                <w:lang w:eastAsia="hu-HU"/>
              </w:rPr>
              <w:softHyphen/>
            </w:r>
            <w:r w:rsidRPr="00A32CB7">
              <w:rPr>
                <w:rFonts w:ascii="Times New Roman" w:eastAsia="Times New Roman" w:hAnsi="Times New Roman" w:cs="Times New Roman"/>
                <w:sz w:val="24"/>
                <w:szCs w:val="24"/>
                <w:lang w:eastAsia="hu-HU"/>
              </w:rPr>
              <w:t>hegve feltűnt Balikó is.</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z w:val="24"/>
                <w:szCs w:val="24"/>
                <w:lang w:eastAsia="hu-HU"/>
              </w:rPr>
              <w:t>Mi a helyzet?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5"/>
                <w:sz w:val="24"/>
                <w:szCs w:val="24"/>
                <w:lang w:eastAsia="hu-HU"/>
              </w:rPr>
              <w:t>Balikó levegő után kapkodott, úgy nyögte:</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Nyomuk veszett.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4"/>
                <w:sz w:val="24"/>
                <w:szCs w:val="24"/>
                <w:lang w:eastAsia="hu-HU"/>
              </w:rPr>
              <w:t>Micsoda?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1"/>
                <w:sz w:val="24"/>
                <w:szCs w:val="24"/>
                <w:lang w:eastAsia="hu-HU"/>
              </w:rPr>
              <w:t>Eltűntek mind. Ott vannak a félig kivágott fák, a feldarabolt </w:t>
            </w:r>
            <w:r w:rsidRPr="00A32CB7">
              <w:rPr>
                <w:rFonts w:ascii="Times New Roman" w:eastAsia="Times New Roman" w:hAnsi="Times New Roman" w:cs="Times New Roman"/>
                <w:spacing w:val="-4"/>
                <w:sz w:val="24"/>
                <w:szCs w:val="24"/>
                <w:lang w:eastAsia="hu-HU"/>
              </w:rPr>
              <w:t>rönkök, de sehol egy lélek. A fejszéket sem találtam.</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Ennek hallatán a három kis emberke diadalmasan felnevetett. </w:t>
            </w:r>
            <w:r w:rsidRPr="00A32CB7">
              <w:rPr>
                <w:rFonts w:ascii="Times New Roman" w:eastAsia="Times New Roman" w:hAnsi="Times New Roman" w:cs="Times New Roman"/>
                <w:sz w:val="24"/>
                <w:szCs w:val="24"/>
                <w:lang w:eastAsia="hu-HU"/>
              </w:rPr>
              <w:t>Rumini odafordult.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1"/>
                <w:sz w:val="24"/>
                <w:szCs w:val="24"/>
                <w:lang w:eastAsia="hu-HU"/>
              </w:rPr>
              <w:t>Elég volt ebből. Azonnal mondjátok meg, hova vitték a bará</w:t>
            </w:r>
            <w:r w:rsidRPr="00A32CB7">
              <w:rPr>
                <w:rFonts w:ascii="Times New Roman" w:eastAsia="Times New Roman" w:hAnsi="Times New Roman" w:cs="Times New Roman"/>
                <w:sz w:val="24"/>
                <w:szCs w:val="24"/>
                <w:lang w:eastAsia="hu-HU"/>
              </w:rPr>
              <w:t>tainkat.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Nem mondjuk meg! – jelentette ki a legbátrabb kis lény.</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3"/>
                <w:sz w:val="24"/>
                <w:szCs w:val="24"/>
                <w:lang w:eastAsia="hu-HU"/>
              </w:rPr>
              <w:t>Megérdemelték a gonosz szörnyetegek </w:t>
            </w: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1"/>
                <w:sz w:val="24"/>
                <w:szCs w:val="24"/>
                <w:lang w:eastAsia="hu-HU"/>
              </w:rPr>
              <w:t>tette hozzá a másik.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Mi nem akarunk rosszat a népeteknek – magyarázta Rumini. – Nem vagyunk gonoszak. Megsérült a hajónk. Azért kötöttünk ki, hogy fát vágjunk a javításhoz.</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Na ugye! Gonoszak vagytok! – kiáltotta az első kis lény, és har</w:t>
            </w:r>
            <w:r w:rsidRPr="00A32CB7">
              <w:rPr>
                <w:rFonts w:ascii="Times New Roman" w:eastAsia="Times New Roman" w:hAnsi="Times New Roman" w:cs="Times New Roman"/>
                <w:sz w:val="24"/>
                <w:szCs w:val="24"/>
                <w:lang w:eastAsia="hu-HU"/>
              </w:rPr>
              <w:softHyphen/>
              <w:t>ciasan toppantott lábacskájával.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Higgyetek nekünk! Jót akarunk. Legyünk barátok – kérte Bali</w:t>
            </w:r>
            <w:r w:rsidRPr="00A32CB7">
              <w:rPr>
                <w:rFonts w:ascii="Times New Roman" w:eastAsia="Times New Roman" w:hAnsi="Times New Roman" w:cs="Times New Roman"/>
                <w:sz w:val="24"/>
                <w:szCs w:val="24"/>
                <w:lang w:eastAsia="hu-HU"/>
              </w:rPr>
              <w:softHyphen/>
              <w:t>kó, de a három kis lény hátat fordított nekik.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Rumini méregbe gurult.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Hát jó – mondta –, gyere, Balikó. Ketten megyünk tovább. Ma</w:t>
            </w:r>
            <w:r w:rsidRPr="00A32CB7">
              <w:rPr>
                <w:rFonts w:ascii="Times New Roman" w:eastAsia="Times New Roman" w:hAnsi="Times New Roman" w:cs="Times New Roman"/>
                <w:sz w:val="24"/>
                <w:szCs w:val="24"/>
                <w:lang w:eastAsia="hu-HU"/>
              </w:rPr>
              <w:softHyphen/>
              <w:t>gunk fogunk elhajózni a Nagy Pele-szigetekre.</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Balikó értetlenül nézett, de Rumini kacsintott és folytatta: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Ezt a hármat eladjuk a bazárban. Kapunk értük sok pénzt, ab</w:t>
            </w:r>
            <w:r w:rsidRPr="00A32CB7">
              <w:rPr>
                <w:rFonts w:ascii="Times New Roman" w:eastAsia="Times New Roman" w:hAnsi="Times New Roman" w:cs="Times New Roman"/>
                <w:sz w:val="24"/>
                <w:szCs w:val="24"/>
                <w:lang w:eastAsia="hu-HU"/>
              </w:rPr>
              <w:softHyphen/>
              <w:t>ban biztos vagyok. Akkor aztán felbérelünk egy csapat favágót, idehajózunk, és kivágjuk a sziget összes fáját.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Ezt nem tehetitek – sipítottak a falevél-emberkék.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Pedig pontosan ezt fogjuk tenni. Mit gondolsz, Balikó, hány aranyat kaphatunk egy ilyen vakarcsért?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Nem is tudom, tízet-húszat biztosan – hunyorgott Balikó hun</w:t>
            </w:r>
            <w:r w:rsidRPr="00A32CB7">
              <w:rPr>
                <w:rFonts w:ascii="Times New Roman" w:eastAsia="Times New Roman" w:hAnsi="Times New Roman" w:cs="Times New Roman"/>
                <w:sz w:val="24"/>
                <w:szCs w:val="24"/>
                <w:lang w:eastAsia="hu-HU"/>
              </w:rPr>
              <w:softHyphen/>
              <w:t>cutul.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Ne adjatok el minket a bazárban! Kegyelmezzetek, eresszetek szabadon! – könyörgött a három kis lény.</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Dehogy eresztünk!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Segítünk nektek megtalálni a barátaitokat, ha nem visztek el minket!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Hogyne, csapdába akartok csalni, hogy minket is foglyul ejtse</w:t>
            </w:r>
            <w:r w:rsidRPr="00A32CB7">
              <w:rPr>
                <w:rFonts w:ascii="Times New Roman" w:eastAsia="Times New Roman" w:hAnsi="Times New Roman" w:cs="Times New Roman"/>
                <w:sz w:val="24"/>
                <w:szCs w:val="24"/>
                <w:lang w:eastAsia="hu-HU"/>
              </w:rPr>
              <w:softHyphen/>
              <w:t>tek! – kacagott Rumini.</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Nem. A mi népünk megtartja az ígéretét.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Azt sem tudjuk, kik vagytok.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Fabatkák vagyunk.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Sosem hallottunk felőletek.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Ez a sziget az otthonunk. Itt élünk a fák között. Mi vagyunk az őrzők.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z w:val="24"/>
                <w:szCs w:val="24"/>
                <w:lang w:eastAsia="hu-HU"/>
              </w:rPr>
              <w:t>Mit őriztek?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A három kis lény hirtelen elhallgatott, és újra összeszorították </w:t>
            </w:r>
            <w:r w:rsidRPr="00A32CB7">
              <w:rPr>
                <w:rFonts w:ascii="Times New Roman" w:eastAsia="Times New Roman" w:hAnsi="Times New Roman" w:cs="Times New Roman"/>
                <w:spacing w:val="-1"/>
                <w:sz w:val="24"/>
                <w:szCs w:val="24"/>
                <w:lang w:eastAsia="hu-HU"/>
              </w:rPr>
              <w:t>a szájukat. Rumini felcsattant.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Na tessék. Már megint nem válaszoltok. Gyerünk, Balikó, in</w:t>
            </w:r>
            <w:r w:rsidRPr="00A32CB7">
              <w:rPr>
                <w:rFonts w:ascii="Times New Roman" w:eastAsia="Times New Roman" w:hAnsi="Times New Roman" w:cs="Times New Roman"/>
                <w:spacing w:val="-2"/>
                <w:sz w:val="24"/>
                <w:szCs w:val="24"/>
                <w:lang w:eastAsia="hu-HU"/>
              </w:rPr>
              <w:softHyphen/>
            </w:r>
            <w:r w:rsidRPr="00A32CB7">
              <w:rPr>
                <w:rFonts w:ascii="Times New Roman" w:eastAsia="Times New Roman" w:hAnsi="Times New Roman" w:cs="Times New Roman"/>
                <w:spacing w:val="-3"/>
                <w:sz w:val="24"/>
                <w:szCs w:val="24"/>
                <w:lang w:eastAsia="hu-HU"/>
              </w:rPr>
              <w:t>duljunk a bazárba, ezekkel csak az időt vesztegetjük.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1"/>
                <w:sz w:val="24"/>
                <w:szCs w:val="24"/>
                <w:lang w:eastAsia="hu-HU"/>
              </w:rPr>
              <w:t>Ne! Ne! Inkább eláruljuk. A fákat őrizzük. Hogy szépen nő</w:t>
            </w:r>
            <w:r w:rsidRPr="00A32CB7">
              <w:rPr>
                <w:rFonts w:ascii="Times New Roman" w:eastAsia="Times New Roman" w:hAnsi="Times New Roman" w:cs="Times New Roman"/>
                <w:spacing w:val="1"/>
                <w:sz w:val="24"/>
                <w:szCs w:val="24"/>
                <w:lang w:eastAsia="hu-HU"/>
              </w:rPr>
              <w:softHyphen/>
            </w:r>
            <w:r w:rsidRPr="00A32CB7">
              <w:rPr>
                <w:rFonts w:ascii="Times New Roman" w:eastAsia="Times New Roman" w:hAnsi="Times New Roman" w:cs="Times New Roman"/>
                <w:spacing w:val="-3"/>
                <w:sz w:val="24"/>
                <w:szCs w:val="24"/>
                <w:lang w:eastAsia="hu-HU"/>
              </w:rPr>
              <w:t>jenek, ne vágja, nyírja őket senki. Elpusztítjuk a férgeket, de har</w:t>
            </w:r>
            <w:r w:rsidRPr="00A32CB7">
              <w:rPr>
                <w:rFonts w:ascii="Times New Roman" w:eastAsia="Times New Roman" w:hAnsi="Times New Roman" w:cs="Times New Roman"/>
                <w:spacing w:val="-3"/>
                <w:sz w:val="24"/>
                <w:szCs w:val="24"/>
                <w:lang w:eastAsia="hu-HU"/>
              </w:rPr>
              <w:softHyphen/>
            </w:r>
            <w:r w:rsidRPr="00A32CB7">
              <w:rPr>
                <w:rFonts w:ascii="Times New Roman" w:eastAsia="Times New Roman" w:hAnsi="Times New Roman" w:cs="Times New Roman"/>
                <w:spacing w:val="-6"/>
                <w:sz w:val="24"/>
                <w:szCs w:val="24"/>
                <w:lang w:eastAsia="hu-HU"/>
              </w:rPr>
              <w:t>colunk a favágók ellen is.</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5"/>
                <w:sz w:val="24"/>
                <w:szCs w:val="24"/>
                <w:lang w:eastAsia="hu-HU"/>
              </w:rPr>
              <w:t>Nem értem, miért kell őrizni ezeket a fákat. Nincs bennük sem</w:t>
            </w:r>
            <w:r w:rsidRPr="00A32CB7">
              <w:rPr>
                <w:rFonts w:ascii="Times New Roman" w:eastAsia="Times New Roman" w:hAnsi="Times New Roman" w:cs="Times New Roman"/>
                <w:spacing w:val="-5"/>
                <w:sz w:val="24"/>
                <w:szCs w:val="24"/>
                <w:lang w:eastAsia="hu-HU"/>
              </w:rPr>
              <w:softHyphen/>
            </w:r>
            <w:r w:rsidRPr="00A32CB7">
              <w:rPr>
                <w:rFonts w:ascii="Times New Roman" w:eastAsia="Times New Roman" w:hAnsi="Times New Roman" w:cs="Times New Roman"/>
                <w:spacing w:val="-2"/>
                <w:sz w:val="24"/>
                <w:szCs w:val="24"/>
                <w:lang w:eastAsia="hu-HU"/>
              </w:rPr>
              <w:t>mi különös.</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Nekünk mégis ez a dolgunk.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3"/>
                <w:sz w:val="24"/>
                <w:szCs w:val="24"/>
                <w:lang w:eastAsia="hu-HU"/>
              </w:rPr>
              <w:t>Rumini csóválta a fejét.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2"/>
                <w:sz w:val="24"/>
                <w:szCs w:val="24"/>
                <w:lang w:eastAsia="hu-HU"/>
              </w:rPr>
              <w:t>Sehol máshol nem őrzik a fákat, csak ezen a szigeten. Hogy </w:t>
            </w:r>
            <w:r w:rsidRPr="00A32CB7">
              <w:rPr>
                <w:rFonts w:ascii="Times New Roman" w:eastAsia="Times New Roman" w:hAnsi="Times New Roman" w:cs="Times New Roman"/>
                <w:spacing w:val="-6"/>
                <w:sz w:val="24"/>
                <w:szCs w:val="24"/>
                <w:lang w:eastAsia="hu-HU"/>
              </w:rPr>
              <w:t>lehet ez?</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3"/>
                <w:sz w:val="24"/>
                <w:szCs w:val="24"/>
                <w:lang w:eastAsia="hu-HU"/>
              </w:rPr>
              <w:t>Az egyik fabatka nagy nehezen kibökte:</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5"/>
                <w:sz w:val="24"/>
                <w:szCs w:val="24"/>
                <w:lang w:eastAsia="hu-HU"/>
              </w:rPr>
              <w:t>Van itt néhány különleges fa. Ami sehol máshol nem nő a vi</w:t>
            </w:r>
            <w:r w:rsidRPr="00A32CB7">
              <w:rPr>
                <w:rFonts w:ascii="Times New Roman" w:eastAsia="Times New Roman" w:hAnsi="Times New Roman" w:cs="Times New Roman"/>
                <w:spacing w:val="-5"/>
                <w:sz w:val="24"/>
                <w:szCs w:val="24"/>
                <w:lang w:eastAsia="hu-HU"/>
              </w:rPr>
              <w:softHyphen/>
              <w:t>lágon.</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7"/>
                <w:sz w:val="24"/>
                <w:szCs w:val="24"/>
                <w:lang w:eastAsia="hu-HU"/>
              </w:rPr>
              <w:t>Milyen fa?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A három kis lény hallgatott. Balikó sóhajtott.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Higgyétek már el, hogy nem akarjuk bántani a fáitokat.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4"/>
                <w:sz w:val="24"/>
                <w:szCs w:val="24"/>
                <w:lang w:eastAsia="hu-HU"/>
              </w:rPr>
              <w:t>A fabatkák suttogtak valamit egymás közt, aztán az első azt </w:t>
            </w:r>
            <w:r w:rsidRPr="00A32CB7">
              <w:rPr>
                <w:rFonts w:ascii="Times New Roman" w:eastAsia="Times New Roman" w:hAnsi="Times New Roman" w:cs="Times New Roman"/>
                <w:spacing w:val="-3"/>
                <w:sz w:val="24"/>
                <w:szCs w:val="24"/>
                <w:lang w:eastAsia="hu-HU"/>
              </w:rPr>
              <w:t>mondta: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4"/>
                <w:sz w:val="24"/>
                <w:szCs w:val="24"/>
                <w:lang w:eastAsia="hu-HU"/>
              </w:rPr>
              <w:t>Ha látjuk, hogy tényleg nem bántjátok a népünket, és a fákat is </w:t>
            </w:r>
            <w:r w:rsidRPr="00A32CB7">
              <w:rPr>
                <w:rFonts w:ascii="Times New Roman" w:eastAsia="Times New Roman" w:hAnsi="Times New Roman" w:cs="Times New Roman"/>
                <w:spacing w:val="-2"/>
                <w:sz w:val="24"/>
                <w:szCs w:val="24"/>
                <w:lang w:eastAsia="hu-HU"/>
              </w:rPr>
              <w:t>tisztelitek, eláruljuk majd.</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4"/>
                <w:sz w:val="24"/>
                <w:szCs w:val="24"/>
                <w:lang w:eastAsia="hu-HU"/>
              </w:rPr>
              <w:t>Rendben van. Akkor arra felelj, hol laktok?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4"/>
                <w:sz w:val="24"/>
                <w:szCs w:val="24"/>
                <w:lang w:eastAsia="hu-HU"/>
              </w:rPr>
              <w:t>A fák odvában, a kéreg repedéseiben, a gyökerek között.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5"/>
                <w:sz w:val="24"/>
                <w:szCs w:val="24"/>
                <w:lang w:eastAsia="hu-HU"/>
              </w:rPr>
              <w:t>A hajó legénységét is a föld alá vittétek?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A három fabatka összenézett, de Rumini mordult egyet, a fabatkák pedig lehajtották a fejüket.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3"/>
                <w:sz w:val="24"/>
                <w:szCs w:val="24"/>
                <w:lang w:eastAsia="hu-HU"/>
              </w:rPr>
              <w:t>A királyunk őrzi őket a föld alatti rejtekhelyen.</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z w:val="24"/>
                <w:szCs w:val="24"/>
                <w:lang w:eastAsia="hu-HU"/>
              </w:rPr>
              <w:t>Hogy tudjuk őket kiszabadítani?</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pacing w:val="-2"/>
                <w:sz w:val="24"/>
                <w:szCs w:val="24"/>
                <w:lang w:eastAsia="hu-HU"/>
              </w:rPr>
              <w:t>– </w:t>
            </w:r>
            <w:r w:rsidRPr="00A32CB7">
              <w:rPr>
                <w:rFonts w:ascii="Times New Roman" w:eastAsia="Times New Roman" w:hAnsi="Times New Roman" w:cs="Times New Roman"/>
                <w:spacing w:val="-3"/>
                <w:sz w:val="24"/>
                <w:szCs w:val="24"/>
                <w:lang w:eastAsia="hu-HU"/>
              </w:rPr>
              <w:t>Be kell bizonyítanotok, hogy nem az ellenségeinket segítitek.</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B. szöveg:</w:t>
      </w:r>
    </w:p>
    <w:tbl>
      <w:tblPr>
        <w:tblW w:w="9072" w:type="dxa"/>
        <w:tblInd w:w="108" w:type="dxa"/>
        <w:tblCellMar>
          <w:left w:w="0" w:type="dxa"/>
          <w:right w:w="0" w:type="dxa"/>
        </w:tblCellMar>
        <w:tblLook w:val="04A0"/>
      </w:tblPr>
      <w:tblGrid>
        <w:gridCol w:w="9072"/>
      </w:tblGrid>
      <w:tr w:rsidR="00A32CB7" w:rsidRPr="00A32CB7" w:rsidTr="00A32CB7">
        <w:tc>
          <w:tcPr>
            <w:tcW w:w="9072"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i/>
                <w:iCs/>
                <w:sz w:val="24"/>
                <w:szCs w:val="24"/>
                <w:lang w:eastAsia="hu-HU"/>
              </w:rPr>
              <w:t>Vojtek Sándor: Szétszabdalt meseregény – részlet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8. óra: Hetedik fejezet – A Sárkány-szoros</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xml:space="preserve">Az óra elején beszéljük meg azt, milyen gondolkodásra vall az a trükk, aminek segítségével sikerült átjutni a Sárkány-szoroson. Mennyiben működik máshogyan Rumini agya, mint a </w:t>
            </w:r>
            <w:r w:rsidRPr="00A32CB7">
              <w:rPr>
                <w:rFonts w:ascii="Times New Roman" w:eastAsia="Times New Roman" w:hAnsi="Times New Roman" w:cs="Times New Roman"/>
                <w:sz w:val="24"/>
                <w:szCs w:val="24"/>
                <w:lang w:eastAsia="hu-HU"/>
              </w:rPr>
              <w:lastRenderedPageBreak/>
              <w:t>többi hajósé? Hasonló-e ez a megoldás a hernyók pillangóvá változtatásához, vagy pedig más? (kb. 5 perc)</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Ezután ötletbörzét tartunk, mesebeli sárkányokat kell a gyerekeknek mondaniuk, ezeket gyorsan felírjuk a táblára. Mikor már jó húsz sárkányos mese fent van a táblán, megkérjük a tanulókat, hogy párosával dolgozva szerkesszék az egészet a következő táblázatba.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tbl>
      <w:tblPr>
        <w:tblW w:w="9072" w:type="dxa"/>
        <w:tblInd w:w="108" w:type="dxa"/>
        <w:tblCellMar>
          <w:left w:w="0" w:type="dxa"/>
          <w:right w:w="0" w:type="dxa"/>
        </w:tblCellMar>
        <w:tblLook w:val="04A0"/>
      </w:tblPr>
      <w:tblGrid>
        <w:gridCol w:w="1407"/>
        <w:gridCol w:w="1407"/>
        <w:gridCol w:w="1408"/>
        <w:gridCol w:w="1590"/>
        <w:gridCol w:w="1600"/>
        <w:gridCol w:w="1660"/>
      </w:tblGrid>
      <w:tr w:rsidR="00A32CB7" w:rsidRPr="00A32CB7" w:rsidTr="00A32CB7">
        <w:tc>
          <w:tcPr>
            <w:tcW w:w="9072" w:type="dxa"/>
            <w:gridSpan w:val="6"/>
            <w:tcBorders>
              <w:top w:val="single" w:sz="8" w:space="0" w:color="auto"/>
              <w:left w:val="single" w:sz="8" w:space="0" w:color="auto"/>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SÁRKÁNY</w:t>
            </w:r>
          </w:p>
        </w:tc>
      </w:tr>
      <w:tr w:rsidR="00A32CB7" w:rsidRPr="00A32CB7" w:rsidTr="00A32CB7">
        <w:tc>
          <w:tcPr>
            <w:tcW w:w="1407" w:type="dxa"/>
            <w:vMerge w:val="restart"/>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JÓ</w:t>
            </w:r>
          </w:p>
        </w:tc>
        <w:tc>
          <w:tcPr>
            <w:tcW w:w="7665" w:type="dxa"/>
            <w:gridSpan w:val="5"/>
            <w:tcBorders>
              <w:top w:val="nil"/>
              <w:left w:val="nil"/>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ROSSZ</w:t>
            </w:r>
          </w:p>
        </w:tc>
      </w:tr>
      <w:tr w:rsidR="00A32CB7" w:rsidRPr="00A32CB7" w:rsidTr="00A32CB7">
        <w:tc>
          <w:tcPr>
            <w:tcW w:w="0" w:type="auto"/>
            <w:vMerge/>
            <w:tcBorders>
              <w:top w:val="nil"/>
              <w:left w:val="single" w:sz="8" w:space="0" w:color="auto"/>
              <w:bottom w:val="single" w:sz="8" w:space="0" w:color="auto"/>
              <w:right w:val="single" w:sz="8" w:space="0" w:color="auto"/>
            </w:tcBorders>
            <w:vAlign w:val="center"/>
            <w:hideMark/>
          </w:tcPr>
          <w:p w:rsidR="00A32CB7" w:rsidRPr="00A32CB7" w:rsidRDefault="00A32CB7" w:rsidP="00A32CB7">
            <w:pPr>
              <w:rPr>
                <w:rFonts w:ascii="Times New Roman" w:eastAsia="Times New Roman" w:hAnsi="Times New Roman" w:cs="Times New Roman"/>
                <w:sz w:val="24"/>
                <w:szCs w:val="24"/>
                <w:lang w:eastAsia="hu-HU"/>
              </w:rPr>
            </w:pPr>
          </w:p>
        </w:tc>
        <w:tc>
          <w:tcPr>
            <w:tcW w:w="1407" w:type="dxa"/>
            <w:vMerge w:val="restart"/>
            <w:tcBorders>
              <w:top w:val="nil"/>
              <w:left w:val="nil"/>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sárkány győz</w:t>
            </w:r>
          </w:p>
        </w:tc>
        <w:tc>
          <w:tcPr>
            <w:tcW w:w="6258" w:type="dxa"/>
            <w:gridSpan w:val="4"/>
            <w:tcBorders>
              <w:top w:val="nil"/>
              <w:left w:val="nil"/>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Legyőzik a sárkányt</w:t>
            </w:r>
          </w:p>
        </w:tc>
      </w:tr>
      <w:tr w:rsidR="00A32CB7" w:rsidRPr="00A32CB7" w:rsidTr="00A32CB7">
        <w:tc>
          <w:tcPr>
            <w:tcW w:w="0" w:type="auto"/>
            <w:vMerge/>
            <w:tcBorders>
              <w:top w:val="nil"/>
              <w:left w:val="single" w:sz="8" w:space="0" w:color="auto"/>
              <w:bottom w:val="single" w:sz="8" w:space="0" w:color="auto"/>
              <w:right w:val="single" w:sz="8" w:space="0" w:color="auto"/>
            </w:tcBorders>
            <w:vAlign w:val="center"/>
            <w:hideMark/>
          </w:tcPr>
          <w:p w:rsidR="00A32CB7" w:rsidRPr="00A32CB7" w:rsidRDefault="00A32CB7" w:rsidP="00A32CB7">
            <w:pPr>
              <w:rPr>
                <w:rFonts w:ascii="Times New Roman" w:eastAsia="Times New Roman" w:hAnsi="Times New Roman" w:cs="Times New Roman"/>
                <w:sz w:val="24"/>
                <w:szCs w:val="24"/>
                <w:lang w:eastAsia="hu-HU"/>
              </w:rPr>
            </w:pPr>
          </w:p>
        </w:tc>
        <w:tc>
          <w:tcPr>
            <w:tcW w:w="0" w:type="auto"/>
            <w:vMerge/>
            <w:tcBorders>
              <w:top w:val="nil"/>
              <w:left w:val="nil"/>
              <w:bottom w:val="single" w:sz="8" w:space="0" w:color="auto"/>
              <w:right w:val="single" w:sz="8" w:space="0" w:color="auto"/>
            </w:tcBorders>
            <w:vAlign w:val="center"/>
            <w:hideMark/>
          </w:tcPr>
          <w:p w:rsidR="00A32CB7" w:rsidRPr="00A32CB7" w:rsidRDefault="00A32CB7" w:rsidP="00A32CB7">
            <w:pPr>
              <w:rPr>
                <w:rFonts w:ascii="Times New Roman" w:eastAsia="Times New Roman" w:hAnsi="Times New Roman" w:cs="Times New Roman"/>
                <w:sz w:val="24"/>
                <w:szCs w:val="24"/>
                <w:lang w:eastAsia="hu-HU"/>
              </w:rPr>
            </w:pPr>
          </w:p>
        </w:tc>
        <w:tc>
          <w:tcPr>
            <w:tcW w:w="1408" w:type="dxa"/>
            <w:tcBorders>
              <w:top w:val="nil"/>
              <w:left w:val="nil"/>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Megölik</w:t>
            </w:r>
          </w:p>
        </w:tc>
        <w:tc>
          <w:tcPr>
            <w:tcW w:w="1590" w:type="dxa"/>
            <w:tcBorders>
              <w:top w:val="nil"/>
              <w:left w:val="nil"/>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Életben ma</w:t>
            </w:r>
            <w:r w:rsidRPr="00A32CB7">
              <w:rPr>
                <w:rFonts w:ascii="Times New Roman" w:eastAsia="Times New Roman" w:hAnsi="Times New Roman" w:cs="Times New Roman"/>
                <w:sz w:val="24"/>
                <w:szCs w:val="24"/>
                <w:lang w:eastAsia="hu-HU"/>
              </w:rPr>
              <w:softHyphen/>
              <w:t>rad, de nem tud ártani</w:t>
            </w:r>
          </w:p>
        </w:tc>
        <w:tc>
          <w:tcPr>
            <w:tcW w:w="1600" w:type="dxa"/>
            <w:tcBorders>
              <w:top w:val="nil"/>
              <w:left w:val="nil"/>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Csellel szaba</w:t>
            </w:r>
            <w:r w:rsidRPr="00A32CB7">
              <w:rPr>
                <w:rFonts w:ascii="Times New Roman" w:eastAsia="Times New Roman" w:hAnsi="Times New Roman" w:cs="Times New Roman"/>
                <w:sz w:val="24"/>
                <w:szCs w:val="24"/>
                <w:lang w:eastAsia="hu-HU"/>
              </w:rPr>
              <w:softHyphen/>
              <w:t>dulnak tőle</w:t>
            </w:r>
          </w:p>
        </w:tc>
        <w:tc>
          <w:tcPr>
            <w:tcW w:w="1660" w:type="dxa"/>
            <w:tcBorders>
              <w:top w:val="nil"/>
              <w:left w:val="nil"/>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Elvesznek tőle valamit</w:t>
            </w:r>
          </w:p>
        </w:tc>
      </w:tr>
      <w:tr w:rsidR="00A32CB7" w:rsidRPr="00A32CB7" w:rsidTr="00A32CB7">
        <w:tc>
          <w:tcPr>
            <w:tcW w:w="1407" w:type="dxa"/>
            <w:tcBorders>
              <w:top w:val="nil"/>
              <w:left w:val="single" w:sz="8" w:space="0" w:color="auto"/>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1407" w:type="dxa"/>
            <w:tcBorders>
              <w:top w:val="nil"/>
              <w:left w:val="nil"/>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1408" w:type="dxa"/>
            <w:tcBorders>
              <w:top w:val="nil"/>
              <w:left w:val="nil"/>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1590" w:type="dxa"/>
            <w:tcBorders>
              <w:top w:val="nil"/>
              <w:left w:val="nil"/>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1600" w:type="dxa"/>
            <w:tcBorders>
              <w:top w:val="nil"/>
              <w:left w:val="nil"/>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1660" w:type="dxa"/>
            <w:tcBorders>
              <w:top w:val="nil"/>
              <w:left w:val="nil"/>
              <w:bottom w:val="single" w:sz="8" w:space="0" w:color="auto"/>
              <w:right w:val="single" w:sz="8" w:space="0" w:color="auto"/>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bl>
      <w:tblPr>
        <w:tblW w:w="9072" w:type="dxa"/>
        <w:tblInd w:w="108" w:type="dxa"/>
        <w:tblCellMar>
          <w:left w:w="0" w:type="dxa"/>
          <w:right w:w="0" w:type="dxa"/>
        </w:tblCellMar>
        <w:tblLook w:val="04A0"/>
      </w:tblPr>
      <w:tblGrid>
        <w:gridCol w:w="9072"/>
      </w:tblGrid>
      <w:tr w:rsidR="00A32CB7" w:rsidRPr="00A32CB7" w:rsidTr="00A32CB7">
        <w:tc>
          <w:tcPr>
            <w:tcW w:w="9072"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Mikor elkészültek, megbeszéljük az egészet, immár az egész osztállyal közösen, illetve arról is essen szó, mennyiben hasonlít a </w:t>
            </w:r>
            <w:r w:rsidRPr="00A32CB7">
              <w:rPr>
                <w:rFonts w:ascii="Times New Roman" w:eastAsia="Times New Roman" w:hAnsi="Times New Roman" w:cs="Times New Roman"/>
                <w:i/>
                <w:iCs/>
                <w:sz w:val="24"/>
                <w:szCs w:val="24"/>
                <w:lang w:eastAsia="hu-HU"/>
              </w:rPr>
              <w:t>Rumini </w:t>
            </w:r>
            <w:r w:rsidRPr="00A32CB7">
              <w:rPr>
                <w:rFonts w:ascii="Times New Roman" w:eastAsia="Times New Roman" w:hAnsi="Times New Roman" w:cs="Times New Roman"/>
                <w:sz w:val="24"/>
                <w:szCs w:val="24"/>
                <w:lang w:eastAsia="hu-HU"/>
              </w:rPr>
              <w:t>sárkánya az általuk említettekhez. (Az ötletbörzéhez és a táblázat kitöltéséhez, megbeszéléséhez kb. 10 perc szükséges.)</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következő feladatban mindenki egyedül dolgozik. A páros egyik tagja Békés Pál: </w:t>
            </w:r>
            <w:r w:rsidRPr="00A32CB7">
              <w:rPr>
                <w:rFonts w:ascii="Times New Roman" w:eastAsia="Times New Roman" w:hAnsi="Times New Roman" w:cs="Times New Roman"/>
                <w:i/>
                <w:iCs/>
                <w:sz w:val="24"/>
                <w:szCs w:val="24"/>
                <w:lang w:eastAsia="hu-HU"/>
              </w:rPr>
              <w:t>A kétbalkezes varázsló</w:t>
            </w:r>
            <w:r w:rsidRPr="00A32CB7">
              <w:rPr>
                <w:rFonts w:ascii="Times New Roman" w:eastAsia="Times New Roman" w:hAnsi="Times New Roman" w:cs="Times New Roman"/>
                <w:sz w:val="24"/>
                <w:szCs w:val="24"/>
                <w:lang w:eastAsia="hu-HU"/>
              </w:rPr>
              <w:t>című meseregényének egy részletét olvassa (M10-es melléklet), a másik tagja pedig Benedek Elek: </w:t>
            </w:r>
            <w:r w:rsidRPr="00A32CB7">
              <w:rPr>
                <w:rFonts w:ascii="Times New Roman" w:eastAsia="Times New Roman" w:hAnsi="Times New Roman" w:cs="Times New Roman"/>
                <w:i/>
                <w:iCs/>
                <w:sz w:val="24"/>
                <w:szCs w:val="24"/>
                <w:lang w:eastAsia="hu-HU"/>
              </w:rPr>
              <w:t>Vas Laci</w:t>
            </w:r>
            <w:r w:rsidRPr="00A32CB7">
              <w:rPr>
                <w:rFonts w:ascii="Times New Roman" w:eastAsia="Times New Roman" w:hAnsi="Times New Roman" w:cs="Times New Roman"/>
                <w:sz w:val="24"/>
                <w:szCs w:val="24"/>
                <w:lang w:eastAsia="hu-HU"/>
              </w:rPr>
              <w:t> című meséjének részletét (M11-es melléklet). Mikor az olvasás végére érnek, mindenki egy Venn-diagramot készít a </w:t>
            </w:r>
            <w:r w:rsidRPr="00A32CB7">
              <w:rPr>
                <w:rFonts w:ascii="Times New Roman" w:eastAsia="Times New Roman" w:hAnsi="Times New Roman" w:cs="Times New Roman"/>
                <w:i/>
                <w:iCs/>
                <w:sz w:val="24"/>
                <w:szCs w:val="24"/>
                <w:lang w:eastAsia="hu-HU"/>
              </w:rPr>
              <w:t>Rumini</w:t>
            </w:r>
            <w:r w:rsidRPr="00A32CB7">
              <w:rPr>
                <w:rFonts w:ascii="Times New Roman" w:eastAsia="Times New Roman" w:hAnsi="Times New Roman" w:cs="Times New Roman"/>
                <w:sz w:val="24"/>
                <w:szCs w:val="24"/>
                <w:lang w:eastAsia="hu-HU"/>
              </w:rPr>
              <w:t>ról és a másik szövegrészletről. A különböző vonásokat az egyes négyzetek különálló részeibe írják, míg az azonosakat/ hasonlókat a két négyzet metszetébe:</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center"/>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r>
        <w:rPr>
          <w:rFonts w:ascii="Times New Roman" w:eastAsia="Times New Roman" w:hAnsi="Times New Roman" w:cs="Times New Roman"/>
          <w:noProof/>
          <w:sz w:val="24"/>
          <w:szCs w:val="24"/>
          <w:lang w:eastAsia="hu-HU"/>
        </w:rPr>
        <w:drawing>
          <wp:inline distT="0" distB="0" distL="0" distR="0">
            <wp:extent cx="3409950" cy="1790700"/>
            <wp:effectExtent l="19050" t="0" r="0" b="0"/>
            <wp:docPr id="638" name="Kép 638" descr="http://www.arkadia.pte.hu/fajlok/v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www.arkadia.pte.hu/fajlok/v622.PNG"/>
                    <pic:cNvPicPr>
                      <a:picLocks noChangeAspect="1" noChangeArrowheads="1"/>
                    </pic:cNvPicPr>
                  </pic:nvPicPr>
                  <pic:blipFill>
                    <a:blip r:embed="rId27" cstate="print"/>
                    <a:srcRect/>
                    <a:stretch>
                      <a:fillRect/>
                    </a:stretch>
                  </pic:blipFill>
                  <pic:spPr bwMode="auto">
                    <a:xfrm>
                      <a:off x="0" y="0"/>
                      <a:ext cx="3409950" cy="1790700"/>
                    </a:xfrm>
                    <a:prstGeom prst="rect">
                      <a:avLst/>
                    </a:prstGeom>
                    <a:noFill/>
                    <a:ln w="9525">
                      <a:noFill/>
                      <a:miter lim="800000"/>
                      <a:headEnd/>
                      <a:tailEnd/>
                    </a:ln>
                  </pic:spPr>
                </pic:pic>
              </a:graphicData>
            </a:graphic>
          </wp:inline>
        </w:drawing>
      </w:r>
    </w:p>
    <w:p w:rsidR="00A32CB7" w:rsidRPr="00A32CB7" w:rsidRDefault="00A32CB7" w:rsidP="00A32CB7">
      <w:pPr>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bl>
      <w:tblPr>
        <w:tblW w:w="9072" w:type="dxa"/>
        <w:tblInd w:w="108" w:type="dxa"/>
        <w:tblCellMar>
          <w:left w:w="0" w:type="dxa"/>
          <w:right w:w="0" w:type="dxa"/>
        </w:tblCellMar>
        <w:tblLook w:val="04A0"/>
      </w:tblPr>
      <w:tblGrid>
        <w:gridCol w:w="9072"/>
      </w:tblGrid>
      <w:tr w:rsidR="00A32CB7" w:rsidRPr="00A32CB7" w:rsidTr="00A32CB7">
        <w:tc>
          <w:tcPr>
            <w:tcW w:w="9072"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Kérjük meg őket, hogy igyekezzenek minél több hasonlóságot és különbséget leírni, mivel a későbbiekben úgy fog kelleni a két műről beszélniük, hogy a szöveget nem nézhetik, csupán a diagramba írt jegyzeteiket. A feladat elvégzéséhez jó 20 percre lehet szükségük. Ha úgy látjuk, nehezen megy a feladat megoldása, 10 perc elteltével alkossunk négyfős csoportokat, ahol mindenki ugyanazzal a szöveggel foglalkozik, s lehet, hogy együtt megbeszélve több szemponttal tudják kiegészíteni a diagramot.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Miután mindezzel elkészültek, a jegyzeteik alapján beszéljenek a szomszédjukkal a három különböző mese hasonlóságairól és különbségeiről, ezután pedig egy rövid közös visszacsatolásra kerül sor.</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Az óra utolsó pár percében megkapják az új házi feladatot: a következő fejezet elolvasását és egy hat képből álló képregényrészlet készítését. Négy diák készít együtt egy teljes képregényt a fejezetből. Osszuk ki nekik az M12-es melléklet szövegét a szabályok leírásáról. Az osztály létszámától függően négy- vagy háromfős csoportokat alakítunk ki. Előtte azért kérdezzük meg, fog-e valaki másnap hiányozni, mert a lehetőség szerint arra kell törekedni, hogy teljesek legyenek a sorozatok. Az órán tehát kijelöljük a csoportokat, s mindenki bekarikázza azt a számot, amely az ő szövegrészét jelöli (nehogy otthon elbizonytalanodjanak, mit is kell rajzolniuk). Kérjük meg őket, hogy az óra után a szünetben gyorsan beszéljék meg, milyen technikával szeretnének dolgozni.</w:t>
            </w:r>
          </w:p>
          <w:p w:rsidR="00A32CB7" w:rsidRPr="00A32CB7" w:rsidRDefault="00A32CB7" w:rsidP="00A32CB7">
            <w:p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bl>
    <w:p w:rsidR="00A32CB7" w:rsidRPr="00A32CB7" w:rsidRDefault="00A32CB7" w:rsidP="00A32CB7">
      <w:p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shd w:val="clear" w:color="auto" w:fill="00FFFF"/>
          <w:lang w:eastAsia="hu-HU"/>
        </w:rPr>
        <w:lastRenderedPageBreak/>
        <w:t>  </w:t>
      </w:r>
    </w:p>
    <w:tbl>
      <w:tblPr>
        <w:tblW w:w="9072" w:type="dxa"/>
        <w:tblInd w:w="108" w:type="dxa"/>
        <w:tblCellMar>
          <w:left w:w="0" w:type="dxa"/>
          <w:right w:w="0" w:type="dxa"/>
        </w:tblCellMar>
        <w:tblLook w:val="04A0"/>
      </w:tblPr>
      <w:tblGrid>
        <w:gridCol w:w="9072"/>
      </w:tblGrid>
      <w:tr w:rsidR="00A32CB7" w:rsidRPr="00A32CB7" w:rsidTr="00A32CB7">
        <w:tc>
          <w:tcPr>
            <w:tcW w:w="9072"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M10</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Békés Pál: A kétbalkezes varázsló (részlet)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Vesd össze Békés Pál regényrészletét a </w:t>
            </w:r>
            <w:r w:rsidRPr="00A32CB7">
              <w:rPr>
                <w:rFonts w:ascii="Times New Roman" w:eastAsia="Times New Roman" w:hAnsi="Times New Roman" w:cs="Times New Roman"/>
                <w:i/>
                <w:iCs/>
                <w:sz w:val="24"/>
                <w:szCs w:val="24"/>
                <w:lang w:eastAsia="hu-HU"/>
              </w:rPr>
              <w:t>Rumini</w:t>
            </w:r>
            <w:r w:rsidRPr="00A32CB7">
              <w:rPr>
                <w:rFonts w:ascii="Times New Roman" w:eastAsia="Times New Roman" w:hAnsi="Times New Roman" w:cs="Times New Roman"/>
                <w:sz w:val="24"/>
                <w:szCs w:val="24"/>
                <w:lang w:eastAsia="hu-HU"/>
              </w:rPr>
              <w:t> hetedik fejezetével. Rajzolj Venn-diagramot, ahol feljegyzed a két szöveg hasonlóságait és különbségeit. Készíts bőséges jegyzeteket, mert a későbbiekben csupán a diagram felhasználásával kell beszélned a két szöveg közti hasonlóságokról és különbségekről!</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Dongó komor gondolatai pedig visszakanyarodtak a bal</w:t>
            </w:r>
            <w:r w:rsidRPr="00A32CB7">
              <w:rPr>
                <w:rFonts w:ascii="Times New Roman" w:eastAsia="Times New Roman" w:hAnsi="Times New Roman" w:cs="Times New Roman"/>
                <w:sz w:val="24"/>
                <w:szCs w:val="24"/>
                <w:lang w:eastAsia="hu-HU"/>
              </w:rPr>
              <w:softHyphen/>
              <w:t>szerencsés vizsgához, ahhoz a pillanathoz, amikor be</w:t>
            </w:r>
            <w:r w:rsidRPr="00A32CB7">
              <w:rPr>
                <w:rFonts w:ascii="Times New Roman" w:eastAsia="Times New Roman" w:hAnsi="Times New Roman" w:cs="Times New Roman"/>
                <w:sz w:val="24"/>
                <w:szCs w:val="24"/>
                <w:lang w:eastAsia="hu-HU"/>
              </w:rPr>
              <w:softHyphen/>
              <w:t>lépett a vizsgabarlangba, és szemközt találta magát egy rettentő, lángot okádó sárkánnyal...</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Ez természetesen nem érte meglepetésként. Az egész is</w:t>
            </w:r>
            <w:r w:rsidRPr="00A32CB7">
              <w:rPr>
                <w:rFonts w:ascii="Times New Roman" w:eastAsia="Times New Roman" w:hAnsi="Times New Roman" w:cs="Times New Roman"/>
                <w:sz w:val="24"/>
                <w:szCs w:val="24"/>
                <w:lang w:eastAsia="hu-HU"/>
              </w:rPr>
              <w:softHyphen/>
              <w:t>kola ismerte a szegény párát. Sogenannte Sigis</w:t>
            </w:r>
            <w:r w:rsidRPr="00A32CB7">
              <w:rPr>
                <w:rFonts w:ascii="Times New Roman" w:eastAsia="Times New Roman" w:hAnsi="Times New Roman" w:cs="Times New Roman"/>
                <w:sz w:val="24"/>
                <w:szCs w:val="24"/>
                <w:lang w:eastAsia="hu-HU"/>
              </w:rPr>
              <w:softHyphen/>
              <w:t>mundnak hívták. Nyugdíjas volt. Évezredeken át lop</w:t>
            </w:r>
            <w:r w:rsidRPr="00A32CB7">
              <w:rPr>
                <w:rFonts w:ascii="Times New Roman" w:eastAsia="Times New Roman" w:hAnsi="Times New Roman" w:cs="Times New Roman"/>
                <w:sz w:val="24"/>
                <w:szCs w:val="24"/>
                <w:lang w:eastAsia="hu-HU"/>
              </w:rPr>
              <w:softHyphen/>
              <w:t>kodta a szebbnél szebb királylányokat, és abajgatta a lovagokat, akik meg akar</w:t>
            </w:r>
            <w:r w:rsidRPr="00A32CB7">
              <w:rPr>
                <w:rFonts w:ascii="Times New Roman" w:eastAsia="Times New Roman" w:hAnsi="Times New Roman" w:cs="Times New Roman"/>
                <w:sz w:val="24"/>
                <w:szCs w:val="24"/>
                <w:lang w:eastAsia="hu-HU"/>
              </w:rPr>
              <w:softHyphen/>
              <w:t>tak verekedni vele a ha</w:t>
            </w:r>
            <w:r w:rsidRPr="00A32CB7">
              <w:rPr>
                <w:rFonts w:ascii="Times New Roman" w:eastAsia="Times New Roman" w:hAnsi="Times New Roman" w:cs="Times New Roman"/>
                <w:sz w:val="24"/>
                <w:szCs w:val="24"/>
                <w:lang w:eastAsia="hu-HU"/>
              </w:rPr>
              <w:softHyphen/>
              <w:t>ja</w:t>
            </w:r>
            <w:r w:rsidRPr="00A32CB7">
              <w:rPr>
                <w:rFonts w:ascii="Times New Roman" w:eastAsia="Times New Roman" w:hAnsi="Times New Roman" w:cs="Times New Roman"/>
                <w:sz w:val="24"/>
                <w:szCs w:val="24"/>
                <w:lang w:eastAsia="hu-HU"/>
              </w:rPr>
              <w:softHyphen/>
              <w:t>do</w:t>
            </w:r>
            <w:r w:rsidRPr="00A32CB7">
              <w:rPr>
                <w:rFonts w:ascii="Times New Roman" w:eastAsia="Times New Roman" w:hAnsi="Times New Roman" w:cs="Times New Roman"/>
                <w:sz w:val="24"/>
                <w:szCs w:val="24"/>
                <w:lang w:eastAsia="hu-HU"/>
              </w:rPr>
              <w:softHyphen/>
              <w:t>nokért, és amikor nyugdíjba vo</w:t>
            </w:r>
            <w:r w:rsidRPr="00A32CB7">
              <w:rPr>
                <w:rFonts w:ascii="Times New Roman" w:eastAsia="Times New Roman" w:hAnsi="Times New Roman" w:cs="Times New Roman"/>
                <w:sz w:val="24"/>
                <w:szCs w:val="24"/>
                <w:lang w:eastAsia="hu-HU"/>
              </w:rPr>
              <w:softHyphen/>
              <w:t>nult, hogy ne unat</w:t>
            </w:r>
            <w:r w:rsidRPr="00A32CB7">
              <w:rPr>
                <w:rFonts w:ascii="Times New Roman" w:eastAsia="Times New Roman" w:hAnsi="Times New Roman" w:cs="Times New Roman"/>
                <w:sz w:val="24"/>
                <w:szCs w:val="24"/>
                <w:lang w:eastAsia="hu-HU"/>
              </w:rPr>
              <w:softHyphen/>
              <w:t>koz</w:t>
            </w:r>
            <w:r w:rsidRPr="00A32CB7">
              <w:rPr>
                <w:rFonts w:ascii="Times New Roman" w:eastAsia="Times New Roman" w:hAnsi="Times New Roman" w:cs="Times New Roman"/>
                <w:sz w:val="24"/>
                <w:szCs w:val="24"/>
                <w:lang w:eastAsia="hu-HU"/>
              </w:rPr>
              <w:softHyphen/>
              <w:t>zon, elszerződött tansárkánynak a va</w:t>
            </w:r>
            <w:r w:rsidRPr="00A32CB7">
              <w:rPr>
                <w:rFonts w:ascii="Times New Roman" w:eastAsia="Times New Roman" w:hAnsi="Times New Roman" w:cs="Times New Roman"/>
                <w:sz w:val="24"/>
                <w:szCs w:val="24"/>
                <w:lang w:eastAsia="hu-HU"/>
              </w:rPr>
              <w:softHyphen/>
              <w:t>rázs</w:t>
            </w:r>
            <w:r w:rsidRPr="00A32CB7">
              <w:rPr>
                <w:rFonts w:ascii="Times New Roman" w:eastAsia="Times New Roman" w:hAnsi="Times New Roman" w:cs="Times New Roman"/>
                <w:sz w:val="24"/>
                <w:szCs w:val="24"/>
                <w:lang w:eastAsia="hu-HU"/>
              </w:rPr>
              <w:softHyphen/>
              <w:t>ló</w:t>
            </w:r>
            <w:r w:rsidRPr="00A32CB7">
              <w:rPr>
                <w:rFonts w:ascii="Times New Roman" w:eastAsia="Times New Roman" w:hAnsi="Times New Roman" w:cs="Times New Roman"/>
                <w:sz w:val="24"/>
                <w:szCs w:val="24"/>
                <w:lang w:eastAsia="hu-HU"/>
              </w:rPr>
              <w:softHyphen/>
              <w:t>is</w:t>
            </w:r>
            <w:r w:rsidRPr="00A32CB7">
              <w:rPr>
                <w:rFonts w:ascii="Times New Roman" w:eastAsia="Times New Roman" w:hAnsi="Times New Roman" w:cs="Times New Roman"/>
                <w:sz w:val="24"/>
                <w:szCs w:val="24"/>
                <w:lang w:eastAsia="hu-HU"/>
              </w:rPr>
              <w:softHyphen/>
              <w:t>ko</w:t>
            </w:r>
            <w:r w:rsidRPr="00A32CB7">
              <w:rPr>
                <w:rFonts w:ascii="Times New Roman" w:eastAsia="Times New Roman" w:hAnsi="Times New Roman" w:cs="Times New Roman"/>
                <w:sz w:val="24"/>
                <w:szCs w:val="24"/>
                <w:lang w:eastAsia="hu-HU"/>
              </w:rPr>
              <w:softHyphen/>
              <w:t>lá</w:t>
            </w:r>
            <w:r w:rsidRPr="00A32CB7">
              <w:rPr>
                <w:rFonts w:ascii="Times New Roman" w:eastAsia="Times New Roman" w:hAnsi="Times New Roman" w:cs="Times New Roman"/>
                <w:sz w:val="24"/>
                <w:szCs w:val="24"/>
                <w:lang w:eastAsia="hu-HU"/>
              </w:rPr>
              <w:softHyphen/>
              <w:t>ba. Ifjú varázslók sok-sok nemzedéke gyakorolta raj</w:t>
            </w:r>
            <w:r w:rsidRPr="00A32CB7">
              <w:rPr>
                <w:rFonts w:ascii="Times New Roman" w:eastAsia="Times New Roman" w:hAnsi="Times New Roman" w:cs="Times New Roman"/>
                <w:sz w:val="24"/>
                <w:szCs w:val="24"/>
                <w:lang w:eastAsia="hu-HU"/>
              </w:rPr>
              <w:softHyphen/>
              <w:t>ta, miképpen kell elbánni a hasonszőrű szörnye</w:t>
            </w:r>
            <w:r w:rsidRPr="00A32CB7">
              <w:rPr>
                <w:rFonts w:ascii="Times New Roman" w:eastAsia="Times New Roman" w:hAnsi="Times New Roman" w:cs="Times New Roman"/>
                <w:sz w:val="24"/>
                <w:szCs w:val="24"/>
                <w:lang w:eastAsia="hu-HU"/>
              </w:rPr>
              <w:softHyphen/>
              <w:t>te</w:t>
            </w:r>
            <w:r w:rsidRPr="00A32CB7">
              <w:rPr>
                <w:rFonts w:ascii="Times New Roman" w:eastAsia="Times New Roman" w:hAnsi="Times New Roman" w:cs="Times New Roman"/>
                <w:sz w:val="24"/>
                <w:szCs w:val="24"/>
                <w:lang w:eastAsia="hu-HU"/>
              </w:rPr>
              <w:softHyphen/>
              <w:t>gek</w:t>
            </w:r>
            <w:r w:rsidRPr="00A32CB7">
              <w:rPr>
                <w:rFonts w:ascii="Times New Roman" w:eastAsia="Times New Roman" w:hAnsi="Times New Roman" w:cs="Times New Roman"/>
                <w:sz w:val="24"/>
                <w:szCs w:val="24"/>
                <w:lang w:eastAsia="hu-HU"/>
              </w:rPr>
              <w:softHyphen/>
              <w:t>kel. A háta mögött egyébként mindenki kinevette sze</w:t>
            </w:r>
            <w:r w:rsidRPr="00A32CB7">
              <w:rPr>
                <w:rFonts w:ascii="Times New Roman" w:eastAsia="Times New Roman" w:hAnsi="Times New Roman" w:cs="Times New Roman"/>
                <w:sz w:val="24"/>
                <w:szCs w:val="24"/>
                <w:lang w:eastAsia="hu-HU"/>
              </w:rPr>
              <w:softHyphen/>
              <w:t>gényt, köztudott volt ugyanis, hogy őfélelmetessége va</w:t>
            </w:r>
            <w:r w:rsidRPr="00A32CB7">
              <w:rPr>
                <w:rFonts w:ascii="Times New Roman" w:eastAsia="Times New Roman" w:hAnsi="Times New Roman" w:cs="Times New Roman"/>
                <w:sz w:val="24"/>
                <w:szCs w:val="24"/>
                <w:lang w:eastAsia="hu-HU"/>
              </w:rPr>
              <w:softHyphen/>
              <w:t>lódi neve Kis Rezső, s efeletti szégyenében vette fel a meggyőződése szerint vérfagylaló Sogenannte Si</w:t>
            </w:r>
            <w:r w:rsidRPr="00A32CB7">
              <w:rPr>
                <w:rFonts w:ascii="Times New Roman" w:eastAsia="Times New Roman" w:hAnsi="Times New Roman" w:cs="Times New Roman"/>
                <w:sz w:val="24"/>
                <w:szCs w:val="24"/>
                <w:lang w:eastAsia="hu-HU"/>
              </w:rPr>
              <w:softHyphen/>
              <w:t>gis</w:t>
            </w:r>
            <w:r w:rsidRPr="00A32CB7">
              <w:rPr>
                <w:rFonts w:ascii="Times New Roman" w:eastAsia="Times New Roman" w:hAnsi="Times New Roman" w:cs="Times New Roman"/>
                <w:sz w:val="24"/>
                <w:szCs w:val="24"/>
                <w:lang w:eastAsia="hu-HU"/>
              </w:rPr>
              <w:softHyphen/>
              <w:t>mund művésznevet.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Dongót tehát nem érte meglepetésként a sárkánnyal va</w:t>
            </w:r>
            <w:r w:rsidRPr="00A32CB7">
              <w:rPr>
                <w:rFonts w:ascii="Times New Roman" w:eastAsia="Times New Roman" w:hAnsi="Times New Roman" w:cs="Times New Roman"/>
                <w:sz w:val="24"/>
                <w:szCs w:val="24"/>
                <w:lang w:eastAsia="hu-HU"/>
              </w:rPr>
              <w:softHyphen/>
              <w:t>ló találkozás. A vizsgán szerencsésen túljutott osz</w:t>
            </w:r>
            <w:r w:rsidRPr="00A32CB7">
              <w:rPr>
                <w:rFonts w:ascii="Times New Roman" w:eastAsia="Times New Roman" w:hAnsi="Times New Roman" w:cs="Times New Roman"/>
                <w:sz w:val="24"/>
                <w:szCs w:val="24"/>
                <w:lang w:eastAsia="hu-HU"/>
              </w:rPr>
              <w:softHyphen/>
              <w:t>tály</w:t>
            </w:r>
            <w:r w:rsidRPr="00A32CB7">
              <w:rPr>
                <w:rFonts w:ascii="Times New Roman" w:eastAsia="Times New Roman" w:hAnsi="Times New Roman" w:cs="Times New Roman"/>
                <w:sz w:val="24"/>
                <w:szCs w:val="24"/>
                <w:lang w:eastAsia="hu-HU"/>
              </w:rPr>
              <w:softHyphen/>
              <w:t>társai</w:t>
            </w:r>
            <w:r w:rsidRPr="00A32CB7">
              <w:rPr>
                <w:rFonts w:ascii="Times New Roman" w:eastAsia="Times New Roman" w:hAnsi="Times New Roman" w:cs="Times New Roman"/>
                <w:sz w:val="24"/>
                <w:szCs w:val="24"/>
                <w:lang w:eastAsia="hu-HU"/>
              </w:rPr>
              <w:softHyphen/>
              <w:t>tól is hallotta, hogy az egyik tétel a lángot fú</w:t>
            </w:r>
            <w:r w:rsidRPr="00A32CB7">
              <w:rPr>
                <w:rFonts w:ascii="Times New Roman" w:eastAsia="Times New Roman" w:hAnsi="Times New Roman" w:cs="Times New Roman"/>
                <w:sz w:val="24"/>
                <w:szCs w:val="24"/>
                <w:lang w:eastAsia="hu-HU"/>
              </w:rPr>
              <w:softHyphen/>
              <w:t>vó Sogenannte Sigismund ártalmatlanná tétele. Ad Al</w:t>
            </w:r>
            <w:r w:rsidRPr="00A32CB7">
              <w:rPr>
                <w:rFonts w:ascii="Times New Roman" w:eastAsia="Times New Roman" w:hAnsi="Times New Roman" w:cs="Times New Roman"/>
                <w:sz w:val="24"/>
                <w:szCs w:val="24"/>
                <w:lang w:eastAsia="hu-HU"/>
              </w:rPr>
              <w:softHyphen/>
              <w:t>bert például hét szál virágot varázsolt Sigismund fe</w:t>
            </w:r>
            <w:r w:rsidRPr="00A32CB7">
              <w:rPr>
                <w:rFonts w:ascii="Times New Roman" w:eastAsia="Times New Roman" w:hAnsi="Times New Roman" w:cs="Times New Roman"/>
                <w:sz w:val="24"/>
                <w:szCs w:val="24"/>
                <w:lang w:eastAsia="hu-HU"/>
              </w:rPr>
              <w:softHyphen/>
              <w:t>jei helyére, de ezzel nem elé</w:t>
            </w:r>
            <w:r w:rsidRPr="00A32CB7">
              <w:rPr>
                <w:rFonts w:ascii="Times New Roman" w:eastAsia="Times New Roman" w:hAnsi="Times New Roman" w:cs="Times New Roman"/>
                <w:sz w:val="24"/>
                <w:szCs w:val="24"/>
                <w:lang w:eastAsia="hu-HU"/>
              </w:rPr>
              <w:softHyphen/>
              <w:t>gedett meg a stréber lel</w:t>
            </w:r>
            <w:r w:rsidRPr="00A32CB7">
              <w:rPr>
                <w:rFonts w:ascii="Times New Roman" w:eastAsia="Times New Roman" w:hAnsi="Times New Roman" w:cs="Times New Roman"/>
                <w:sz w:val="24"/>
                <w:szCs w:val="24"/>
                <w:lang w:eastAsia="hu-HU"/>
              </w:rPr>
              <w:softHyphen/>
              <w:t>ke, leszedte, s az asztalra teremtett vázába illesztette a hét illatos tearózsát.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Pohonc hű maradt önmagához. Szilvás gombócokká bű</w:t>
            </w:r>
            <w:r w:rsidRPr="00A32CB7">
              <w:rPr>
                <w:rFonts w:ascii="Times New Roman" w:eastAsia="Times New Roman" w:hAnsi="Times New Roman" w:cs="Times New Roman"/>
                <w:sz w:val="24"/>
                <w:szCs w:val="24"/>
                <w:lang w:eastAsia="hu-HU"/>
              </w:rPr>
              <w:softHyphen/>
              <w:t>völte Sigismund fejeit, és jó étvággyal el</w:t>
            </w:r>
            <w:r w:rsidRPr="00A32CB7">
              <w:rPr>
                <w:rFonts w:ascii="Times New Roman" w:eastAsia="Times New Roman" w:hAnsi="Times New Roman" w:cs="Times New Roman"/>
                <w:sz w:val="24"/>
                <w:szCs w:val="24"/>
                <w:lang w:eastAsia="hu-HU"/>
              </w:rPr>
              <w:softHyphen/>
              <w:t>fo</w:t>
            </w:r>
            <w:r w:rsidRPr="00A32CB7">
              <w:rPr>
                <w:rFonts w:ascii="Times New Roman" w:eastAsia="Times New Roman" w:hAnsi="Times New Roman" w:cs="Times New Roman"/>
                <w:sz w:val="24"/>
                <w:szCs w:val="24"/>
                <w:lang w:eastAsia="hu-HU"/>
              </w:rPr>
              <w:softHyphen/>
              <w:t>gyasz</w:t>
            </w:r>
            <w:r w:rsidRPr="00A32CB7">
              <w:rPr>
                <w:rFonts w:ascii="Times New Roman" w:eastAsia="Times New Roman" w:hAnsi="Times New Roman" w:cs="Times New Roman"/>
                <w:sz w:val="24"/>
                <w:szCs w:val="24"/>
                <w:lang w:eastAsia="hu-HU"/>
              </w:rPr>
              <w:softHyphen/>
              <w:t>tot</w:t>
            </w:r>
            <w:r w:rsidRPr="00A32CB7">
              <w:rPr>
                <w:rFonts w:ascii="Times New Roman" w:eastAsia="Times New Roman" w:hAnsi="Times New Roman" w:cs="Times New Roman"/>
                <w:sz w:val="24"/>
                <w:szCs w:val="24"/>
                <w:lang w:eastAsia="hu-HU"/>
              </w:rPr>
              <w:softHyphen/>
              <w:t>ta vala</w:t>
            </w:r>
            <w:r w:rsidRPr="00A32CB7">
              <w:rPr>
                <w:rFonts w:ascii="Times New Roman" w:eastAsia="Times New Roman" w:hAnsi="Times New Roman" w:cs="Times New Roman"/>
                <w:sz w:val="24"/>
                <w:szCs w:val="24"/>
                <w:lang w:eastAsia="hu-HU"/>
              </w:rPr>
              <w:softHyphen/>
              <w:t>mennyit, azután önkritikusan megjegyezte, hogy még töké</w:t>
            </w:r>
            <w:r w:rsidRPr="00A32CB7">
              <w:rPr>
                <w:rFonts w:ascii="Times New Roman" w:eastAsia="Times New Roman" w:hAnsi="Times New Roman" w:cs="Times New Roman"/>
                <w:sz w:val="24"/>
                <w:szCs w:val="24"/>
                <w:lang w:eastAsia="hu-HU"/>
              </w:rPr>
              <w:softHyphen/>
              <w:t>letesítenie kell a módszerét, mert a sár</w:t>
            </w:r>
            <w:r w:rsidRPr="00A32CB7">
              <w:rPr>
                <w:rFonts w:ascii="Times New Roman" w:eastAsia="Times New Roman" w:hAnsi="Times New Roman" w:cs="Times New Roman"/>
                <w:sz w:val="24"/>
                <w:szCs w:val="24"/>
                <w:lang w:eastAsia="hu-HU"/>
              </w:rPr>
              <w:softHyphen/>
              <w:t>kány</w:t>
            </w:r>
            <w:r w:rsidRPr="00A32CB7">
              <w:rPr>
                <w:rFonts w:ascii="Times New Roman" w:eastAsia="Times New Roman" w:hAnsi="Times New Roman" w:cs="Times New Roman"/>
                <w:sz w:val="24"/>
                <w:szCs w:val="24"/>
                <w:lang w:eastAsia="hu-HU"/>
              </w:rPr>
              <w:softHyphen/>
              <w:t>fejgombócok</w:t>
            </w:r>
            <w:r w:rsidRPr="00A32CB7">
              <w:rPr>
                <w:rFonts w:ascii="Times New Roman" w:eastAsia="Times New Roman" w:hAnsi="Times New Roman" w:cs="Times New Roman"/>
                <w:sz w:val="24"/>
                <w:szCs w:val="24"/>
                <w:lang w:eastAsia="hu-HU"/>
              </w:rPr>
              <w:softHyphen/>
              <w:t>ban kicsi volt a szilva, és tetejükön ke</w:t>
            </w:r>
            <w:r w:rsidRPr="00A32CB7">
              <w:rPr>
                <w:rFonts w:ascii="Times New Roman" w:eastAsia="Times New Roman" w:hAnsi="Times New Roman" w:cs="Times New Roman"/>
                <w:sz w:val="24"/>
                <w:szCs w:val="24"/>
                <w:lang w:eastAsia="hu-HU"/>
              </w:rPr>
              <w:softHyphen/>
              <w:t>vés a prézli.</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Volt, aki úgy összecsomózta Sigismund nyakait, hogy a szerencsétlen moccanni sem bírt; egy gya</w:t>
            </w:r>
            <w:r w:rsidRPr="00A32CB7">
              <w:rPr>
                <w:rFonts w:ascii="Times New Roman" w:eastAsia="Times New Roman" w:hAnsi="Times New Roman" w:cs="Times New Roman"/>
                <w:sz w:val="24"/>
                <w:szCs w:val="24"/>
                <w:lang w:eastAsia="hu-HU"/>
              </w:rPr>
              <w:softHyphen/>
              <w:t>kor</w:t>
            </w:r>
            <w:r w:rsidRPr="00A32CB7">
              <w:rPr>
                <w:rFonts w:ascii="Times New Roman" w:eastAsia="Times New Roman" w:hAnsi="Times New Roman" w:cs="Times New Roman"/>
                <w:sz w:val="24"/>
                <w:szCs w:val="24"/>
                <w:lang w:eastAsia="hu-HU"/>
              </w:rPr>
              <w:softHyphen/>
              <w:t>la</w:t>
            </w:r>
            <w:r w:rsidRPr="00A32CB7">
              <w:rPr>
                <w:rFonts w:ascii="Times New Roman" w:eastAsia="Times New Roman" w:hAnsi="Times New Roman" w:cs="Times New Roman"/>
                <w:sz w:val="24"/>
                <w:szCs w:val="24"/>
                <w:lang w:eastAsia="hu-HU"/>
              </w:rPr>
              <w:softHyphen/>
              <w:t>tias tanonc pedig úgy intézte, hogy az agg sárkány ne tüzet fúljon, ha</w:t>
            </w:r>
            <w:r w:rsidRPr="00A32CB7">
              <w:rPr>
                <w:rFonts w:ascii="Times New Roman" w:eastAsia="Times New Roman" w:hAnsi="Times New Roman" w:cs="Times New Roman"/>
                <w:sz w:val="24"/>
                <w:szCs w:val="24"/>
                <w:lang w:eastAsia="hu-HU"/>
              </w:rPr>
              <w:softHyphen/>
              <w:t>nem vizet, és bejelentette, hogy már ré</w:t>
            </w:r>
            <w:r w:rsidRPr="00A32CB7">
              <w:rPr>
                <w:rFonts w:ascii="Times New Roman" w:eastAsia="Times New Roman" w:hAnsi="Times New Roman" w:cs="Times New Roman"/>
                <w:sz w:val="24"/>
                <w:szCs w:val="24"/>
                <w:lang w:eastAsia="hu-HU"/>
              </w:rPr>
              <w:softHyphen/>
              <w:t>gen dolgozik ezen a találmányon, mivel az amúgy kár</w:t>
            </w:r>
            <w:r w:rsidRPr="00A32CB7">
              <w:rPr>
                <w:rFonts w:ascii="Times New Roman" w:eastAsia="Times New Roman" w:hAnsi="Times New Roman" w:cs="Times New Roman"/>
                <w:sz w:val="24"/>
                <w:szCs w:val="24"/>
                <w:lang w:eastAsia="hu-HU"/>
              </w:rPr>
              <w:softHyphen/>
              <w:t>tékony sárkányok így nép</w:t>
            </w:r>
            <w:r w:rsidRPr="00A32CB7">
              <w:rPr>
                <w:rFonts w:ascii="Times New Roman" w:eastAsia="Times New Roman" w:hAnsi="Times New Roman" w:cs="Times New Roman"/>
                <w:sz w:val="24"/>
                <w:szCs w:val="24"/>
                <w:lang w:eastAsia="hu-HU"/>
              </w:rPr>
              <w:softHyphen/>
              <w:t>gazdaságilag hasz</w:t>
            </w:r>
            <w:r w:rsidRPr="00A32CB7">
              <w:rPr>
                <w:rFonts w:ascii="Times New Roman" w:eastAsia="Times New Roman" w:hAnsi="Times New Roman" w:cs="Times New Roman"/>
                <w:sz w:val="24"/>
                <w:szCs w:val="24"/>
                <w:lang w:eastAsia="hu-HU"/>
              </w:rPr>
              <w:softHyphen/>
              <w:t>no</w:t>
            </w:r>
            <w:r w:rsidRPr="00A32CB7">
              <w:rPr>
                <w:rFonts w:ascii="Times New Roman" w:eastAsia="Times New Roman" w:hAnsi="Times New Roman" w:cs="Times New Roman"/>
                <w:sz w:val="24"/>
                <w:szCs w:val="24"/>
                <w:lang w:eastAsia="hu-HU"/>
              </w:rPr>
              <w:softHyphen/>
              <w:t>sít</w:t>
            </w:r>
            <w:r w:rsidRPr="00A32CB7">
              <w:rPr>
                <w:rFonts w:ascii="Times New Roman" w:eastAsia="Times New Roman" w:hAnsi="Times New Roman" w:cs="Times New Roman"/>
                <w:sz w:val="24"/>
                <w:szCs w:val="24"/>
                <w:lang w:eastAsia="hu-HU"/>
              </w:rPr>
              <w:softHyphen/>
              <w:t>ha</w:t>
            </w:r>
            <w:r w:rsidRPr="00A32CB7">
              <w:rPr>
                <w:rFonts w:ascii="Times New Roman" w:eastAsia="Times New Roman" w:hAnsi="Times New Roman" w:cs="Times New Roman"/>
                <w:sz w:val="24"/>
                <w:szCs w:val="24"/>
                <w:lang w:eastAsia="hu-HU"/>
              </w:rPr>
              <w:softHyphen/>
              <w:t>tók. Vidéken öntöznének velük, városon meg a tűz</w:t>
            </w:r>
            <w:r w:rsidRPr="00A32CB7">
              <w:rPr>
                <w:rFonts w:ascii="Times New Roman" w:eastAsia="Times New Roman" w:hAnsi="Times New Roman" w:cs="Times New Roman"/>
                <w:sz w:val="24"/>
                <w:szCs w:val="24"/>
                <w:lang w:eastAsia="hu-HU"/>
              </w:rPr>
              <w:softHyphen/>
              <w:t>ol</w:t>
            </w:r>
            <w:r w:rsidRPr="00A32CB7">
              <w:rPr>
                <w:rFonts w:ascii="Times New Roman" w:eastAsia="Times New Roman" w:hAnsi="Times New Roman" w:cs="Times New Roman"/>
                <w:sz w:val="24"/>
                <w:szCs w:val="24"/>
                <w:lang w:eastAsia="hu-HU"/>
              </w:rPr>
              <w:softHyphen/>
              <w:t>tóság alkalmazhatná a hétfejű slaugot.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Ekkor következett Dongó. Kicsit félt. Sogenannte Si</w:t>
            </w:r>
            <w:r w:rsidRPr="00A32CB7">
              <w:rPr>
                <w:rFonts w:ascii="Times New Roman" w:eastAsia="Times New Roman" w:hAnsi="Times New Roman" w:cs="Times New Roman"/>
                <w:sz w:val="24"/>
                <w:szCs w:val="24"/>
                <w:lang w:eastAsia="hu-HU"/>
              </w:rPr>
              <w:softHyphen/>
              <w:t>gis</w:t>
            </w:r>
            <w:r w:rsidRPr="00A32CB7">
              <w:rPr>
                <w:rFonts w:ascii="Times New Roman" w:eastAsia="Times New Roman" w:hAnsi="Times New Roman" w:cs="Times New Roman"/>
                <w:sz w:val="24"/>
                <w:szCs w:val="24"/>
                <w:lang w:eastAsia="hu-HU"/>
              </w:rPr>
              <w:softHyphen/>
              <w:t>mund ugyanis pikkelt rá. Méghozzá nem alap</w:t>
            </w:r>
            <w:r w:rsidRPr="00A32CB7">
              <w:rPr>
                <w:rFonts w:ascii="Times New Roman" w:eastAsia="Times New Roman" w:hAnsi="Times New Roman" w:cs="Times New Roman"/>
                <w:sz w:val="24"/>
                <w:szCs w:val="24"/>
                <w:lang w:eastAsia="hu-HU"/>
              </w:rPr>
              <w:softHyphen/>
              <w:t>ta</w:t>
            </w:r>
            <w:r w:rsidRPr="00A32CB7">
              <w:rPr>
                <w:rFonts w:ascii="Times New Roman" w:eastAsia="Times New Roman" w:hAnsi="Times New Roman" w:cs="Times New Roman"/>
                <w:sz w:val="24"/>
                <w:szCs w:val="24"/>
                <w:lang w:eastAsia="hu-HU"/>
              </w:rPr>
              <w:softHyphen/>
              <w:t>la</w:t>
            </w:r>
            <w:r w:rsidRPr="00A32CB7">
              <w:rPr>
                <w:rFonts w:ascii="Times New Roman" w:eastAsia="Times New Roman" w:hAnsi="Times New Roman" w:cs="Times New Roman"/>
                <w:sz w:val="24"/>
                <w:szCs w:val="24"/>
                <w:lang w:eastAsia="hu-HU"/>
              </w:rPr>
              <w:softHyphen/>
              <w:t>nul. A nyug</w:t>
            </w:r>
            <w:r w:rsidRPr="00A32CB7">
              <w:rPr>
                <w:rFonts w:ascii="Times New Roman" w:eastAsia="Times New Roman" w:hAnsi="Times New Roman" w:cs="Times New Roman"/>
                <w:sz w:val="24"/>
                <w:szCs w:val="24"/>
                <w:lang w:eastAsia="hu-HU"/>
              </w:rPr>
              <w:softHyphen/>
              <w:t>díjas tansárkány egykor rettenthetetlen bá</w:t>
            </w:r>
            <w:r w:rsidRPr="00A32CB7">
              <w:rPr>
                <w:rFonts w:ascii="Times New Roman" w:eastAsia="Times New Roman" w:hAnsi="Times New Roman" w:cs="Times New Roman"/>
                <w:sz w:val="24"/>
                <w:szCs w:val="24"/>
                <w:lang w:eastAsia="hu-HU"/>
              </w:rPr>
              <w:softHyphen/>
              <w:t>torságú szörny volt, és úgy eszegette a lovagokat, mint más a tökmagot, de az egértől már akkor is iszo</w:t>
            </w:r>
            <w:r w:rsidRPr="00A32CB7">
              <w:rPr>
                <w:rFonts w:ascii="Times New Roman" w:eastAsia="Times New Roman" w:hAnsi="Times New Roman" w:cs="Times New Roman"/>
                <w:sz w:val="24"/>
                <w:szCs w:val="24"/>
                <w:lang w:eastAsia="hu-HU"/>
              </w:rPr>
              <w:softHyphen/>
              <w:t>nya</w:t>
            </w:r>
            <w:r w:rsidRPr="00A32CB7">
              <w:rPr>
                <w:rFonts w:ascii="Times New Roman" w:eastAsia="Times New Roman" w:hAnsi="Times New Roman" w:cs="Times New Roman"/>
                <w:sz w:val="24"/>
                <w:szCs w:val="24"/>
                <w:lang w:eastAsia="hu-HU"/>
              </w:rPr>
              <w:softHyphen/>
              <w:t>tosan félt. Dongó pedig el</w:t>
            </w:r>
            <w:r w:rsidRPr="00A32CB7">
              <w:rPr>
                <w:rFonts w:ascii="Times New Roman" w:eastAsia="Times New Roman" w:hAnsi="Times New Roman" w:cs="Times New Roman"/>
                <w:sz w:val="24"/>
                <w:szCs w:val="24"/>
                <w:lang w:eastAsia="hu-HU"/>
              </w:rPr>
              <w:softHyphen/>
              <w:t>sős korában, amikor még nem gondolt a majdani vizsgák</w:t>
            </w:r>
            <w:r w:rsidRPr="00A32CB7">
              <w:rPr>
                <w:rFonts w:ascii="Times New Roman" w:eastAsia="Times New Roman" w:hAnsi="Times New Roman" w:cs="Times New Roman"/>
                <w:sz w:val="24"/>
                <w:szCs w:val="24"/>
                <w:lang w:eastAsia="hu-HU"/>
              </w:rPr>
              <w:softHyphen/>
              <w:t>kal, ráuszított há</w:t>
            </w:r>
            <w:r w:rsidRPr="00A32CB7">
              <w:rPr>
                <w:rFonts w:ascii="Times New Roman" w:eastAsia="Times New Roman" w:hAnsi="Times New Roman" w:cs="Times New Roman"/>
                <w:sz w:val="24"/>
                <w:szCs w:val="24"/>
                <w:lang w:eastAsia="hu-HU"/>
              </w:rPr>
              <w:softHyphen/>
              <w:t>rom piros szemű fehér egeret, hogy meg</w:t>
            </w:r>
            <w:r w:rsidRPr="00A32CB7">
              <w:rPr>
                <w:rFonts w:ascii="Times New Roman" w:eastAsia="Times New Roman" w:hAnsi="Times New Roman" w:cs="Times New Roman"/>
                <w:sz w:val="24"/>
                <w:szCs w:val="24"/>
                <w:lang w:eastAsia="hu-HU"/>
              </w:rPr>
              <w:softHyphen/>
              <w:t>harapdálják a far</w:t>
            </w:r>
            <w:r w:rsidRPr="00A32CB7">
              <w:rPr>
                <w:rFonts w:ascii="Times New Roman" w:eastAsia="Times New Roman" w:hAnsi="Times New Roman" w:cs="Times New Roman"/>
                <w:sz w:val="24"/>
                <w:szCs w:val="24"/>
                <w:lang w:eastAsia="hu-HU"/>
              </w:rPr>
              <w:softHyphen/>
              <w:t>kát. Az egykor rettenthetetlen bátorságú hétfejű meg</w:t>
            </w:r>
            <w:r w:rsidRPr="00A32CB7">
              <w:rPr>
                <w:rFonts w:ascii="Times New Roman" w:eastAsia="Times New Roman" w:hAnsi="Times New Roman" w:cs="Times New Roman"/>
                <w:sz w:val="24"/>
                <w:szCs w:val="24"/>
                <w:lang w:eastAsia="hu-HU"/>
              </w:rPr>
              <w:softHyphen/>
              <w:t>pillantotta az egereket, felugrott a tanári asztal</w:t>
            </w:r>
            <w:r w:rsidRPr="00A32CB7">
              <w:rPr>
                <w:rFonts w:ascii="Times New Roman" w:eastAsia="Times New Roman" w:hAnsi="Times New Roman" w:cs="Times New Roman"/>
                <w:sz w:val="24"/>
                <w:szCs w:val="24"/>
                <w:lang w:eastAsia="hu-HU"/>
              </w:rPr>
              <w:softHyphen/>
              <w:t>ra, és sikoltozni kezdett: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Jesszusom, egerek! Jesszusom, egerek!</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varázslótanoncok majd megpukkadtak a ne</w:t>
            </w:r>
            <w:r w:rsidRPr="00A32CB7">
              <w:rPr>
                <w:rFonts w:ascii="Times New Roman" w:eastAsia="Times New Roman" w:hAnsi="Times New Roman" w:cs="Times New Roman"/>
                <w:sz w:val="24"/>
                <w:szCs w:val="24"/>
                <w:lang w:eastAsia="hu-HU"/>
              </w:rPr>
              <w:softHyphen/>
              <w:t>ve</w:t>
            </w:r>
            <w:r w:rsidRPr="00A32CB7">
              <w:rPr>
                <w:rFonts w:ascii="Times New Roman" w:eastAsia="Times New Roman" w:hAnsi="Times New Roman" w:cs="Times New Roman"/>
                <w:sz w:val="24"/>
                <w:szCs w:val="24"/>
                <w:lang w:eastAsia="hu-HU"/>
              </w:rPr>
              <w:softHyphen/>
              <w:t>tés</w:t>
            </w:r>
            <w:r w:rsidRPr="00A32CB7">
              <w:rPr>
                <w:rFonts w:ascii="Times New Roman" w:eastAsia="Times New Roman" w:hAnsi="Times New Roman" w:cs="Times New Roman"/>
                <w:sz w:val="24"/>
                <w:szCs w:val="24"/>
                <w:lang w:eastAsia="hu-HU"/>
              </w:rPr>
              <w:softHyphen/>
              <w:t>től. Nem úgy a Nagy Rododendron, aki a sikoltozásra ott ter</w:t>
            </w:r>
            <w:r w:rsidRPr="00A32CB7">
              <w:rPr>
                <w:rFonts w:ascii="Times New Roman" w:eastAsia="Times New Roman" w:hAnsi="Times New Roman" w:cs="Times New Roman"/>
                <w:sz w:val="24"/>
                <w:szCs w:val="24"/>
                <w:lang w:eastAsia="hu-HU"/>
              </w:rPr>
              <w:softHyphen/>
              <w:t>mett, és rendet teremtett. Sogenannte Sigismund az igaz</w:t>
            </w:r>
            <w:r w:rsidRPr="00A32CB7">
              <w:rPr>
                <w:rFonts w:ascii="Times New Roman" w:eastAsia="Times New Roman" w:hAnsi="Times New Roman" w:cs="Times New Roman"/>
                <w:sz w:val="24"/>
                <w:szCs w:val="24"/>
                <w:lang w:eastAsia="hu-HU"/>
              </w:rPr>
              <w:softHyphen/>
              <w:t>gató-fővarázsló vállára borulva zokogta, hogy azon</w:t>
            </w:r>
            <w:r w:rsidRPr="00A32CB7">
              <w:rPr>
                <w:rFonts w:ascii="Times New Roman" w:eastAsia="Times New Roman" w:hAnsi="Times New Roman" w:cs="Times New Roman"/>
                <w:sz w:val="24"/>
                <w:szCs w:val="24"/>
                <w:lang w:eastAsia="hu-HU"/>
              </w:rPr>
              <w:softHyphen/>
              <w:t>nal fel</w:t>
            </w:r>
            <w:r w:rsidRPr="00A32CB7">
              <w:rPr>
                <w:rFonts w:ascii="Times New Roman" w:eastAsia="Times New Roman" w:hAnsi="Times New Roman" w:cs="Times New Roman"/>
                <w:sz w:val="24"/>
                <w:szCs w:val="24"/>
                <w:lang w:eastAsia="hu-HU"/>
              </w:rPr>
              <w:softHyphen/>
              <w:t>mond, egy percig sem marad tovább ebben a házban, ahol nem tisztelik a kort és az érdemeket. Fitz</w:t>
            </w:r>
            <w:r w:rsidRPr="00A32CB7">
              <w:rPr>
                <w:rFonts w:ascii="Times New Roman" w:eastAsia="Times New Roman" w:hAnsi="Times New Roman" w:cs="Times New Roman"/>
                <w:sz w:val="24"/>
                <w:szCs w:val="24"/>
                <w:lang w:eastAsia="hu-HU"/>
              </w:rPr>
              <w:softHyphen/>
              <w:t>huber Dongónak nyilvánosan bocsánatot kellett kér</w:t>
            </w:r>
            <w:r w:rsidRPr="00A32CB7">
              <w:rPr>
                <w:rFonts w:ascii="Times New Roman" w:eastAsia="Times New Roman" w:hAnsi="Times New Roman" w:cs="Times New Roman"/>
                <w:sz w:val="24"/>
                <w:szCs w:val="24"/>
                <w:lang w:eastAsia="hu-HU"/>
              </w:rPr>
              <w:softHyphen/>
              <w:t>nie. Azóta évek múltak el, Sigismund azonban nem felejtett.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Dongó tehát ott állt a lángot fúvó hétpróbás hétfejű előtt, és azon töprengett, milyen módszerrel tegye ár</w:t>
            </w:r>
            <w:r w:rsidRPr="00A32CB7">
              <w:rPr>
                <w:rFonts w:ascii="Times New Roman" w:eastAsia="Times New Roman" w:hAnsi="Times New Roman" w:cs="Times New Roman"/>
                <w:sz w:val="24"/>
                <w:szCs w:val="24"/>
                <w:lang w:eastAsia="hu-HU"/>
              </w:rPr>
              <w:softHyphen/>
              <w:t>tal</w:t>
            </w:r>
            <w:r w:rsidRPr="00A32CB7">
              <w:rPr>
                <w:rFonts w:ascii="Times New Roman" w:eastAsia="Times New Roman" w:hAnsi="Times New Roman" w:cs="Times New Roman"/>
                <w:sz w:val="24"/>
                <w:szCs w:val="24"/>
                <w:lang w:eastAsia="hu-HU"/>
              </w:rPr>
              <w:softHyphen/>
              <w:t>matlanná. Az idő múlt, a Nagy Rododendron vá</w:t>
            </w:r>
            <w:r w:rsidRPr="00A32CB7">
              <w:rPr>
                <w:rFonts w:ascii="Times New Roman" w:eastAsia="Times New Roman" w:hAnsi="Times New Roman" w:cs="Times New Roman"/>
                <w:sz w:val="24"/>
                <w:szCs w:val="24"/>
                <w:lang w:eastAsia="hu-HU"/>
              </w:rPr>
              <w:softHyphen/>
              <w:t>ra</w:t>
            </w:r>
            <w:r w:rsidRPr="00A32CB7">
              <w:rPr>
                <w:rFonts w:ascii="Times New Roman" w:eastAsia="Times New Roman" w:hAnsi="Times New Roman" w:cs="Times New Roman"/>
                <w:sz w:val="24"/>
                <w:szCs w:val="24"/>
                <w:lang w:eastAsia="hu-HU"/>
              </w:rPr>
              <w:softHyphen/>
              <w:t>ko</w:t>
            </w:r>
            <w:r w:rsidRPr="00A32CB7">
              <w:rPr>
                <w:rFonts w:ascii="Times New Roman" w:eastAsia="Times New Roman" w:hAnsi="Times New Roman" w:cs="Times New Roman"/>
                <w:sz w:val="24"/>
                <w:szCs w:val="24"/>
                <w:lang w:eastAsia="hu-HU"/>
              </w:rPr>
              <w:softHyphen/>
              <w:t>zóan nézett rá. Ekkor Sigismund hirtelen ab</w:t>
            </w:r>
            <w:r w:rsidRPr="00A32CB7">
              <w:rPr>
                <w:rFonts w:ascii="Times New Roman" w:eastAsia="Times New Roman" w:hAnsi="Times New Roman" w:cs="Times New Roman"/>
                <w:sz w:val="24"/>
                <w:szCs w:val="24"/>
                <w:lang w:eastAsia="hu-HU"/>
              </w:rPr>
              <w:softHyphen/>
              <w:t>ba</w:t>
            </w:r>
            <w:r w:rsidRPr="00A32CB7">
              <w:rPr>
                <w:rFonts w:ascii="Times New Roman" w:eastAsia="Times New Roman" w:hAnsi="Times New Roman" w:cs="Times New Roman"/>
                <w:sz w:val="24"/>
                <w:szCs w:val="24"/>
                <w:lang w:eastAsia="hu-HU"/>
              </w:rPr>
              <w:softHyphen/>
              <w:t>hagy</w:t>
            </w:r>
            <w:r w:rsidRPr="00A32CB7">
              <w:rPr>
                <w:rFonts w:ascii="Times New Roman" w:eastAsia="Times New Roman" w:hAnsi="Times New Roman" w:cs="Times New Roman"/>
                <w:sz w:val="24"/>
                <w:szCs w:val="24"/>
                <w:lang w:eastAsia="hu-HU"/>
              </w:rPr>
              <w:softHyphen/>
              <w:t>ta a lángfú</w:t>
            </w:r>
            <w:r w:rsidRPr="00A32CB7">
              <w:rPr>
                <w:rFonts w:ascii="Times New Roman" w:eastAsia="Times New Roman" w:hAnsi="Times New Roman" w:cs="Times New Roman"/>
                <w:sz w:val="24"/>
                <w:szCs w:val="24"/>
                <w:lang w:eastAsia="hu-HU"/>
              </w:rPr>
              <w:softHyphen/>
              <w:t>vást, és mind a hét torkát nagyra tátva, el</w:t>
            </w:r>
            <w:r w:rsidRPr="00A32CB7">
              <w:rPr>
                <w:rFonts w:ascii="Times New Roman" w:eastAsia="Times New Roman" w:hAnsi="Times New Roman" w:cs="Times New Roman"/>
                <w:sz w:val="24"/>
                <w:szCs w:val="24"/>
                <w:lang w:eastAsia="hu-HU"/>
              </w:rPr>
              <w:softHyphen/>
              <w:t>bődült: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Hu!!!</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kétbalkezes Dongó ijedtében elejtette varázs</w:t>
            </w:r>
            <w:r w:rsidRPr="00A32CB7">
              <w:rPr>
                <w:rFonts w:ascii="Times New Roman" w:eastAsia="Times New Roman" w:hAnsi="Times New Roman" w:cs="Times New Roman"/>
                <w:sz w:val="24"/>
                <w:szCs w:val="24"/>
                <w:lang w:eastAsia="hu-HU"/>
              </w:rPr>
              <w:softHyphen/>
              <w:t>pál</w:t>
            </w:r>
            <w:r w:rsidRPr="00A32CB7">
              <w:rPr>
                <w:rFonts w:ascii="Times New Roman" w:eastAsia="Times New Roman" w:hAnsi="Times New Roman" w:cs="Times New Roman"/>
                <w:sz w:val="24"/>
                <w:szCs w:val="24"/>
                <w:lang w:eastAsia="hu-HU"/>
              </w:rPr>
              <w:softHyphen/>
              <w:t>cá</w:t>
            </w:r>
            <w:r w:rsidRPr="00A32CB7">
              <w:rPr>
                <w:rFonts w:ascii="Times New Roman" w:eastAsia="Times New Roman" w:hAnsi="Times New Roman" w:cs="Times New Roman"/>
                <w:sz w:val="24"/>
                <w:szCs w:val="24"/>
                <w:lang w:eastAsia="hu-HU"/>
              </w:rPr>
              <w:softHyphen/>
              <w:t>ját. Nyomban lehajolt érte, de későn. Sigismund gyor</w:t>
            </w:r>
            <w:r w:rsidRPr="00A32CB7">
              <w:rPr>
                <w:rFonts w:ascii="Times New Roman" w:eastAsia="Times New Roman" w:hAnsi="Times New Roman" w:cs="Times New Roman"/>
                <w:sz w:val="24"/>
                <w:szCs w:val="24"/>
                <w:lang w:eastAsia="hu-HU"/>
              </w:rPr>
              <w:softHyphen/>
              <w:t>sabb volt.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Azonnal add vissza!</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De sietős – vigyorgott Sigismund mind a hét fe</w:t>
            </w:r>
            <w:r w:rsidRPr="00A32CB7">
              <w:rPr>
                <w:rFonts w:ascii="Times New Roman" w:eastAsia="Times New Roman" w:hAnsi="Times New Roman" w:cs="Times New Roman"/>
                <w:sz w:val="24"/>
                <w:szCs w:val="24"/>
                <w:lang w:eastAsia="hu-HU"/>
              </w:rPr>
              <w:softHyphen/>
              <w:t>jé</w:t>
            </w:r>
            <w:r w:rsidRPr="00A32CB7">
              <w:rPr>
                <w:rFonts w:ascii="Times New Roman" w:eastAsia="Times New Roman" w:hAnsi="Times New Roman" w:cs="Times New Roman"/>
                <w:sz w:val="24"/>
                <w:szCs w:val="24"/>
                <w:lang w:eastAsia="hu-HU"/>
              </w:rPr>
              <w:softHyphen/>
              <w:t>vel –, adom már, csak előbb megnézem egy kicsit kö</w:t>
            </w:r>
            <w:r w:rsidRPr="00A32CB7">
              <w:rPr>
                <w:rFonts w:ascii="Times New Roman" w:eastAsia="Times New Roman" w:hAnsi="Times New Roman" w:cs="Times New Roman"/>
                <w:sz w:val="24"/>
                <w:szCs w:val="24"/>
                <w:lang w:eastAsia="hu-HU"/>
              </w:rPr>
              <w:softHyphen/>
              <w:t>ze</w:t>
            </w:r>
            <w:r w:rsidRPr="00A32CB7">
              <w:rPr>
                <w:rFonts w:ascii="Times New Roman" w:eastAsia="Times New Roman" w:hAnsi="Times New Roman" w:cs="Times New Roman"/>
                <w:sz w:val="24"/>
                <w:szCs w:val="24"/>
                <w:lang w:eastAsia="hu-HU"/>
              </w:rPr>
              <w:softHyphen/>
              <w:t>lebbről – azzal meglóbálta a levegőben, és morgott va</w:t>
            </w:r>
            <w:r w:rsidRPr="00A32CB7">
              <w:rPr>
                <w:rFonts w:ascii="Times New Roman" w:eastAsia="Times New Roman" w:hAnsi="Times New Roman" w:cs="Times New Roman"/>
                <w:sz w:val="24"/>
                <w:szCs w:val="24"/>
                <w:lang w:eastAsia="hu-HU"/>
              </w:rPr>
              <w:softHyphen/>
              <w:t>lamit.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Fitzhuber Dongó pedig különöset érzett. Mintha egy</w:t>
            </w:r>
            <w:r w:rsidRPr="00A32CB7">
              <w:rPr>
                <w:rFonts w:ascii="Times New Roman" w:eastAsia="Times New Roman" w:hAnsi="Times New Roman" w:cs="Times New Roman"/>
                <w:sz w:val="24"/>
                <w:szCs w:val="24"/>
                <w:lang w:eastAsia="hu-HU"/>
              </w:rPr>
              <w:softHyphen/>
              <w:t>szerre élesebben, több szemszögből látná a vizs</w:t>
            </w:r>
            <w:r w:rsidRPr="00A32CB7">
              <w:rPr>
                <w:rFonts w:ascii="Times New Roman" w:eastAsia="Times New Roman" w:hAnsi="Times New Roman" w:cs="Times New Roman"/>
                <w:sz w:val="24"/>
                <w:szCs w:val="24"/>
                <w:lang w:eastAsia="hu-HU"/>
              </w:rPr>
              <w:softHyphen/>
              <w:t>ga</w:t>
            </w:r>
            <w:r w:rsidRPr="00A32CB7">
              <w:rPr>
                <w:rFonts w:ascii="Times New Roman" w:eastAsia="Times New Roman" w:hAnsi="Times New Roman" w:cs="Times New Roman"/>
                <w:sz w:val="24"/>
                <w:szCs w:val="24"/>
                <w:lang w:eastAsia="hu-HU"/>
              </w:rPr>
              <w:softHyphen/>
              <w:t>bi</w:t>
            </w:r>
            <w:r w:rsidRPr="00A32CB7">
              <w:rPr>
                <w:rFonts w:ascii="Times New Roman" w:eastAsia="Times New Roman" w:hAnsi="Times New Roman" w:cs="Times New Roman"/>
                <w:sz w:val="24"/>
                <w:szCs w:val="24"/>
                <w:lang w:eastAsia="hu-HU"/>
              </w:rPr>
              <w:softHyphen/>
              <w:t>zottsá</w:t>
            </w:r>
            <w:r w:rsidRPr="00A32CB7">
              <w:rPr>
                <w:rFonts w:ascii="Times New Roman" w:eastAsia="Times New Roman" w:hAnsi="Times New Roman" w:cs="Times New Roman"/>
                <w:sz w:val="24"/>
                <w:szCs w:val="24"/>
                <w:lang w:eastAsia="hu-HU"/>
              </w:rPr>
              <w:softHyphen/>
              <w:t>got és különösen a Nagy Rododendront. A táb</w:t>
            </w:r>
            <w:r w:rsidRPr="00A32CB7">
              <w:rPr>
                <w:rFonts w:ascii="Times New Roman" w:eastAsia="Times New Roman" w:hAnsi="Times New Roman" w:cs="Times New Roman"/>
                <w:sz w:val="24"/>
                <w:szCs w:val="24"/>
                <w:lang w:eastAsia="hu-HU"/>
              </w:rPr>
              <w:softHyphen/>
              <w:t>la mellett függő tükörbe pillantott, és meghűlt ben</w:t>
            </w:r>
            <w:r w:rsidRPr="00A32CB7">
              <w:rPr>
                <w:rFonts w:ascii="Times New Roman" w:eastAsia="Times New Roman" w:hAnsi="Times New Roman" w:cs="Times New Roman"/>
                <w:sz w:val="24"/>
                <w:szCs w:val="24"/>
                <w:lang w:eastAsia="hu-HU"/>
              </w:rPr>
              <w:softHyphen/>
              <w:t>ne a vér: hét feje volt hét süveggel, tizennégy kajla fü</w:t>
            </w:r>
            <w:r w:rsidRPr="00A32CB7">
              <w:rPr>
                <w:rFonts w:ascii="Times New Roman" w:eastAsia="Times New Roman" w:hAnsi="Times New Roman" w:cs="Times New Roman"/>
                <w:sz w:val="24"/>
                <w:szCs w:val="24"/>
                <w:lang w:eastAsia="hu-HU"/>
              </w:rPr>
              <w:softHyphen/>
              <w:t>le konyult lefelé, hét krumpliorra felett tizennégy sze</w:t>
            </w:r>
            <w:r w:rsidRPr="00A32CB7">
              <w:rPr>
                <w:rFonts w:ascii="Times New Roman" w:eastAsia="Times New Roman" w:hAnsi="Times New Roman" w:cs="Times New Roman"/>
                <w:sz w:val="24"/>
                <w:szCs w:val="24"/>
                <w:lang w:eastAsia="hu-HU"/>
              </w:rPr>
              <w:softHyphen/>
              <w:t>mé</w:t>
            </w:r>
            <w:r w:rsidRPr="00A32CB7">
              <w:rPr>
                <w:rFonts w:ascii="Times New Roman" w:eastAsia="Times New Roman" w:hAnsi="Times New Roman" w:cs="Times New Roman"/>
                <w:sz w:val="24"/>
                <w:szCs w:val="24"/>
                <w:lang w:eastAsia="hu-HU"/>
              </w:rPr>
              <w:softHyphen/>
              <w:t>ben gyűlt a könny, és hét csálé szája görbült sí</w:t>
            </w:r>
            <w:r w:rsidRPr="00A32CB7">
              <w:rPr>
                <w:rFonts w:ascii="Times New Roman" w:eastAsia="Times New Roman" w:hAnsi="Times New Roman" w:cs="Times New Roman"/>
                <w:sz w:val="24"/>
                <w:szCs w:val="24"/>
                <w:lang w:eastAsia="hu-HU"/>
              </w:rPr>
              <w:softHyphen/>
              <w:t>rás</w:t>
            </w:r>
            <w:r w:rsidRPr="00A32CB7">
              <w:rPr>
                <w:rFonts w:ascii="Times New Roman" w:eastAsia="Times New Roman" w:hAnsi="Times New Roman" w:cs="Times New Roman"/>
                <w:sz w:val="24"/>
                <w:szCs w:val="24"/>
                <w:lang w:eastAsia="hu-HU"/>
              </w:rPr>
              <w:softHyphen/>
              <w:t>ra. Micsoda szégyen! Õ a világ első hétfejű va</w:t>
            </w:r>
            <w:r w:rsidRPr="00A32CB7">
              <w:rPr>
                <w:rFonts w:ascii="Times New Roman" w:eastAsia="Times New Roman" w:hAnsi="Times New Roman" w:cs="Times New Roman"/>
                <w:sz w:val="24"/>
                <w:szCs w:val="24"/>
                <w:lang w:eastAsia="hu-HU"/>
              </w:rPr>
              <w:softHyphen/>
              <w:t>rázs</w:t>
            </w:r>
            <w:r w:rsidRPr="00A32CB7">
              <w:rPr>
                <w:rFonts w:ascii="Times New Roman" w:eastAsia="Times New Roman" w:hAnsi="Times New Roman" w:cs="Times New Roman"/>
                <w:sz w:val="24"/>
                <w:szCs w:val="24"/>
                <w:lang w:eastAsia="hu-HU"/>
              </w:rPr>
              <w:softHyphen/>
              <w:t>lója!</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Nevetett a vizsgabizottság, kacagott a Nagy Ro</w:t>
            </w:r>
            <w:r w:rsidRPr="00A32CB7">
              <w:rPr>
                <w:rFonts w:ascii="Times New Roman" w:eastAsia="Times New Roman" w:hAnsi="Times New Roman" w:cs="Times New Roman"/>
                <w:sz w:val="24"/>
                <w:szCs w:val="24"/>
                <w:lang w:eastAsia="hu-HU"/>
              </w:rPr>
              <w:softHyphen/>
              <w:t>do</w:t>
            </w:r>
            <w:r w:rsidRPr="00A32CB7">
              <w:rPr>
                <w:rFonts w:ascii="Times New Roman" w:eastAsia="Times New Roman" w:hAnsi="Times New Roman" w:cs="Times New Roman"/>
                <w:sz w:val="24"/>
                <w:szCs w:val="24"/>
                <w:lang w:eastAsia="hu-HU"/>
              </w:rPr>
              <w:softHyphen/>
              <w:t>dend</w:t>
            </w:r>
            <w:r w:rsidRPr="00A32CB7">
              <w:rPr>
                <w:rFonts w:ascii="Times New Roman" w:eastAsia="Times New Roman" w:hAnsi="Times New Roman" w:cs="Times New Roman"/>
                <w:sz w:val="24"/>
                <w:szCs w:val="24"/>
                <w:lang w:eastAsia="hu-HU"/>
              </w:rPr>
              <w:softHyphen/>
              <w:t>ron, nem is szólva a gonosz Sogenannte Si</w:t>
            </w:r>
            <w:r w:rsidRPr="00A32CB7">
              <w:rPr>
                <w:rFonts w:ascii="Times New Roman" w:eastAsia="Times New Roman" w:hAnsi="Times New Roman" w:cs="Times New Roman"/>
                <w:sz w:val="24"/>
                <w:szCs w:val="24"/>
                <w:lang w:eastAsia="hu-HU"/>
              </w:rPr>
              <w:softHyphen/>
              <w:t>gis</w:t>
            </w:r>
            <w:r w:rsidRPr="00A32CB7">
              <w:rPr>
                <w:rFonts w:ascii="Times New Roman" w:eastAsia="Times New Roman" w:hAnsi="Times New Roman" w:cs="Times New Roman"/>
                <w:sz w:val="24"/>
                <w:szCs w:val="24"/>
                <w:lang w:eastAsia="hu-HU"/>
              </w:rPr>
              <w:softHyphen/>
              <w:t>mund</w:t>
            </w:r>
            <w:r w:rsidRPr="00A32CB7">
              <w:rPr>
                <w:rFonts w:ascii="Times New Roman" w:eastAsia="Times New Roman" w:hAnsi="Times New Roman" w:cs="Times New Roman"/>
                <w:sz w:val="24"/>
                <w:szCs w:val="24"/>
                <w:lang w:eastAsia="hu-HU"/>
              </w:rPr>
              <w:softHyphen/>
              <w:t>ról, aki majd megpukkadt a röhögéstől. Amikor vég</w:t>
            </w:r>
            <w:r w:rsidRPr="00A32CB7">
              <w:rPr>
                <w:rFonts w:ascii="Times New Roman" w:eastAsia="Times New Roman" w:hAnsi="Times New Roman" w:cs="Times New Roman"/>
                <w:sz w:val="24"/>
                <w:szCs w:val="24"/>
                <w:lang w:eastAsia="hu-HU"/>
              </w:rPr>
              <w:softHyphen/>
              <w:t>re levegőt ka</w:t>
            </w:r>
            <w:r w:rsidRPr="00A32CB7">
              <w:rPr>
                <w:rFonts w:ascii="Times New Roman" w:eastAsia="Times New Roman" w:hAnsi="Times New Roman" w:cs="Times New Roman"/>
                <w:sz w:val="24"/>
                <w:szCs w:val="24"/>
                <w:lang w:eastAsia="hu-HU"/>
              </w:rPr>
              <w:softHyphen/>
            </w:r>
            <w:r w:rsidRPr="00A32CB7">
              <w:rPr>
                <w:rFonts w:ascii="Times New Roman" w:eastAsia="Times New Roman" w:hAnsi="Times New Roman" w:cs="Times New Roman"/>
                <w:sz w:val="24"/>
                <w:szCs w:val="24"/>
                <w:lang w:eastAsia="hu-HU"/>
              </w:rPr>
              <w:lastRenderedPageBreak/>
              <w:t>pott, azt rikoltotta:</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Nesze neked fehér egér! Nesze neked fehér egér! – De amint kimondta, összerezzent és körülpillantott, s csak azután folytatta a hahotát.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Fitzhuber Dongó sarkon fordult, szégyenében ki</w:t>
            </w:r>
            <w:r w:rsidRPr="00A32CB7">
              <w:rPr>
                <w:rFonts w:ascii="Times New Roman" w:eastAsia="Times New Roman" w:hAnsi="Times New Roman" w:cs="Times New Roman"/>
                <w:sz w:val="24"/>
                <w:szCs w:val="24"/>
                <w:lang w:eastAsia="hu-HU"/>
              </w:rPr>
              <w:softHyphen/>
              <w:t>ro</w:t>
            </w:r>
            <w:r w:rsidRPr="00A32CB7">
              <w:rPr>
                <w:rFonts w:ascii="Times New Roman" w:eastAsia="Times New Roman" w:hAnsi="Times New Roman" w:cs="Times New Roman"/>
                <w:sz w:val="24"/>
                <w:szCs w:val="24"/>
                <w:lang w:eastAsia="hu-HU"/>
              </w:rPr>
              <w:softHyphen/>
              <w:t>hant a vizsgabarlangból, azaz rohant volna, de hét feje nem fért ki az ajtón, az egyiket úgy bevágta az aj</w:t>
            </w:r>
            <w:r w:rsidRPr="00A32CB7">
              <w:rPr>
                <w:rFonts w:ascii="Times New Roman" w:eastAsia="Times New Roman" w:hAnsi="Times New Roman" w:cs="Times New Roman"/>
                <w:sz w:val="24"/>
                <w:szCs w:val="24"/>
                <w:lang w:eastAsia="hu-HU"/>
              </w:rPr>
              <w:softHyphen/>
              <w:t>tó</w:t>
            </w:r>
            <w:r w:rsidRPr="00A32CB7">
              <w:rPr>
                <w:rFonts w:ascii="Times New Roman" w:eastAsia="Times New Roman" w:hAnsi="Times New Roman" w:cs="Times New Roman"/>
                <w:sz w:val="24"/>
                <w:szCs w:val="24"/>
                <w:lang w:eastAsia="hu-HU"/>
              </w:rPr>
              <w:softHyphen/>
              <w:t>fél</w:t>
            </w:r>
            <w:r w:rsidRPr="00A32CB7">
              <w:rPr>
                <w:rFonts w:ascii="Times New Roman" w:eastAsia="Times New Roman" w:hAnsi="Times New Roman" w:cs="Times New Roman"/>
                <w:sz w:val="24"/>
                <w:szCs w:val="24"/>
                <w:lang w:eastAsia="hu-HU"/>
              </w:rPr>
              <w:softHyphen/>
              <w:t>fá</w:t>
            </w:r>
            <w:r w:rsidRPr="00A32CB7">
              <w:rPr>
                <w:rFonts w:ascii="Times New Roman" w:eastAsia="Times New Roman" w:hAnsi="Times New Roman" w:cs="Times New Roman"/>
                <w:sz w:val="24"/>
                <w:szCs w:val="24"/>
                <w:lang w:eastAsia="hu-HU"/>
              </w:rPr>
              <w:softHyphen/>
              <w:t>ba, hogy csil</w:t>
            </w:r>
            <w:r w:rsidRPr="00A32CB7">
              <w:rPr>
                <w:rFonts w:ascii="Times New Roman" w:eastAsia="Times New Roman" w:hAnsi="Times New Roman" w:cs="Times New Roman"/>
                <w:sz w:val="24"/>
                <w:szCs w:val="24"/>
                <w:lang w:eastAsia="hu-HU"/>
              </w:rPr>
              <w:softHyphen/>
              <w:t>lagokat látott valamennyi. Oldalazva me</w:t>
            </w:r>
            <w:r w:rsidRPr="00A32CB7">
              <w:rPr>
                <w:rFonts w:ascii="Times New Roman" w:eastAsia="Times New Roman" w:hAnsi="Times New Roman" w:cs="Times New Roman"/>
                <w:sz w:val="24"/>
                <w:szCs w:val="24"/>
                <w:lang w:eastAsia="hu-HU"/>
              </w:rPr>
              <w:softHyphen/>
              <w:t>nekült, hogy elbuj</w:t>
            </w:r>
            <w:r w:rsidRPr="00A32CB7">
              <w:rPr>
                <w:rFonts w:ascii="Times New Roman" w:eastAsia="Times New Roman" w:hAnsi="Times New Roman" w:cs="Times New Roman"/>
                <w:sz w:val="24"/>
                <w:szCs w:val="24"/>
                <w:lang w:eastAsia="hu-HU"/>
              </w:rPr>
              <w:softHyphen/>
              <w:t>dossék szégyenében.</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Fitzhuber Dongó! – hallotta.</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Felrezzent.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Átvette a Mágusdiplomát. A Nagy Rododendron ke</w:t>
            </w:r>
            <w:r w:rsidRPr="00A32CB7">
              <w:rPr>
                <w:rFonts w:ascii="Times New Roman" w:eastAsia="Times New Roman" w:hAnsi="Times New Roman" w:cs="Times New Roman"/>
                <w:sz w:val="24"/>
                <w:szCs w:val="24"/>
                <w:lang w:eastAsia="hu-HU"/>
              </w:rPr>
              <w:softHyphen/>
              <w:t>zet fogott vele, s halkan, hogy a többiek ne hallják, azt súgta:</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Aztán majd kicsit ügyesebben!</w:t>
            </w:r>
          </w:p>
          <w:p w:rsidR="00A32CB7" w:rsidRPr="00A32CB7" w:rsidRDefault="00A32CB7" w:rsidP="00A32CB7">
            <w:p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shd w:val="clear" w:color="auto" w:fill="00FFFF"/>
                <w:lang w:eastAsia="hu-HU"/>
              </w:rPr>
              <w:t> </w:t>
            </w:r>
          </w:p>
        </w:tc>
      </w:tr>
    </w:tbl>
    <w:p w:rsidR="00A32CB7" w:rsidRPr="00A32CB7" w:rsidRDefault="00A32CB7" w:rsidP="00A32CB7">
      <w:p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shd w:val="clear" w:color="auto" w:fill="00FFFF"/>
          <w:lang w:eastAsia="hu-HU"/>
        </w:rPr>
        <w:lastRenderedPageBreak/>
        <w:t> </w:t>
      </w:r>
    </w:p>
    <w:tbl>
      <w:tblPr>
        <w:tblW w:w="9072" w:type="dxa"/>
        <w:tblInd w:w="108" w:type="dxa"/>
        <w:tblCellMar>
          <w:left w:w="0" w:type="dxa"/>
          <w:right w:w="0" w:type="dxa"/>
        </w:tblCellMar>
        <w:tblLook w:val="04A0"/>
      </w:tblPr>
      <w:tblGrid>
        <w:gridCol w:w="9072"/>
      </w:tblGrid>
      <w:tr w:rsidR="00A32CB7" w:rsidRPr="00A32CB7" w:rsidTr="00A32CB7">
        <w:tc>
          <w:tcPr>
            <w:tcW w:w="9072"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M11</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Benedek Elek: Vas Laci (részlet)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Vesd össze Benedek Elek meserészletét a </w:t>
            </w:r>
            <w:r w:rsidRPr="00A32CB7">
              <w:rPr>
                <w:rFonts w:ascii="Times New Roman" w:eastAsia="Times New Roman" w:hAnsi="Times New Roman" w:cs="Times New Roman"/>
                <w:i/>
                <w:iCs/>
                <w:sz w:val="24"/>
                <w:szCs w:val="24"/>
                <w:lang w:eastAsia="hu-HU"/>
              </w:rPr>
              <w:t>Rumini</w:t>
            </w:r>
            <w:r w:rsidRPr="00A32CB7">
              <w:rPr>
                <w:rFonts w:ascii="Times New Roman" w:eastAsia="Times New Roman" w:hAnsi="Times New Roman" w:cs="Times New Roman"/>
                <w:sz w:val="24"/>
                <w:szCs w:val="24"/>
                <w:lang w:eastAsia="hu-HU"/>
              </w:rPr>
              <w:t> hetedik fejezetével. Rajzolj Venn-diagramot, ahol feljegyzed a két szöveg hasonlóságait és különbségeit. Készíts bőséges jegyzeteket, mert a későbbiekben csupán a diagram felhasználásával kell beszélned a két szöveg közti hasonlóságokról és különbségekről!</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Megy, mendegél Laci is, megérkezik a kovácsműhelybe, de az olyan kovácsműhely volt, amilyent ő még világéletében nem látott. Tiszta csupa acél volt a fala, a födele, kívül-belül. Bemegy a műhelybe, hát a kovács is tetőtől talpig csupa acél.</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Köszön Laci illendőképpen, elmondja, miben jár, s mit üzent az öregasszony.</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Jól van, fiam – mondotta a kovács –, ismerem a dolgodat, hiszen erős legény vagy, amint látom, vasból van a tested, de megacélozlak tetőtől talpig, hogy kard ne fogja testedet.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Azzal mindjárt meg is acélozta Vas Lacit, s azt mondta neki:</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No most, fiam, mehetsz, állj belé ebbe az útba a műhely előtt, s ki se térj belőle. Egyenesen az aranyvárhoz érsz, abban lakik a középső nénéd, a tizennégy fejű sárkány tartja szomorú rabságban.</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Megköszöni Vas Laci a kovács jóindulatát, elbúcsúzik tőle, s meg sem áll, míg az aranyvárhoz nem ér. Az aranyvár előtt nem volt beretvahíd, de úgy forgott egy kacsalábon, mint a veszedelem. Hiszen foroghatott, nem forgott sokáig. Odaszökött Laci, s úgy megfogta a kacsalábat, hogy a vár egyszeriben megállott a forgásában, a másik kezével pedig bedöntötte a kaput, s belépett a várba.</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Éppen jókor érkezett, jött elébe a tizennégy fejű sárkány.</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Hát te mit akarsz itt? – kiáltott rá a sárkány.</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El akarom vinni a nénémet.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Megállj, öcsém, előbb küzdjünk meg.</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Én nem bánom – mondotta Vas Laci –, küzdjünk meg – s nekigyürkőzött.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Nem úgy, öcsém, nem úgy. Legyen belőled vaskerék, énbelőlem papiroskerék. Menjünk ki két hegy tetejére, s úgy ütközzünk össze.</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Mondotta Laci:</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Csak légy te vaskerék, én a papiroskerék, úgy sem félek én tőled.</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Kimentek a hegy tetejére. Vaskerék lett a tizennégy fejű sárkányból, papiroskerék Vas Laciból, gurultak lefelé, mint a sebes szélvész, de egyszerre csak kiesett a vaskerékből egy küllő, azzal a kerék elkezdett forogni maga körül, mint a kergeteges juh, s felfordult. Az a küllő a tizennégy fejű sárkánynak a feje volt.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Feltápászkodik a vaskerék, s mondja a papiroskeréknek:</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Nem jól van ez így. Belőlem lesz kék láng, belőled vörös láng, s úgy csapjunk össze.</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Nem úgy, komám – mondotta Vas Laci –, te légy a vörös láng, én meg a kék láng.</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Nem bánom – mondotta a sárkány –, nekem mindegy, akárhogy.</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Vörös láng lett a sárkányból, kék láng Vas Laciból, s úgy csaptak össze, de egyik sem bírt a másikkal. Egyszerre csak egy holló repült el felettük, s felkiált a sárkány:</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Te holló, csöppents egy csepp vizet a kék lángba, egy fejet adok érte.</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Felkiáltott Vas Laci is:</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A vörös lángba cseppents egyet, te holló, s én tizennégy fejet adok érte.</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Hát bezzeg, hogy a vörös lángba cseppentett vizet a holló. Ki is aludt mindjárt, vége volt a tizennégy fejű sárkánynak, a hollóé lett mind a tizennégy feje.</w:t>
            </w:r>
          </w:p>
          <w:p w:rsidR="00A32CB7" w:rsidRPr="00A32CB7" w:rsidRDefault="00A32CB7" w:rsidP="00A32CB7">
            <w:p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shd w:val="clear" w:color="auto" w:fill="00FFFF"/>
                <w:lang w:eastAsia="hu-HU"/>
              </w:rPr>
              <w:t> </w:t>
            </w:r>
          </w:p>
        </w:tc>
      </w:tr>
    </w:tbl>
    <w:p w:rsidR="00A32CB7" w:rsidRPr="00A32CB7" w:rsidRDefault="00A32CB7" w:rsidP="00A32CB7">
      <w:pPr>
        <w:spacing w:before="100" w:beforeAutospacing="1" w:after="100" w:afterAutospacing="1"/>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shd w:val="clear" w:color="auto" w:fill="00FFFF"/>
          <w:lang w:eastAsia="hu-HU"/>
        </w:rPr>
        <w:lastRenderedPageBreak/>
        <w:t> </w:t>
      </w:r>
    </w:p>
    <w:tbl>
      <w:tblPr>
        <w:tblW w:w="9072" w:type="dxa"/>
        <w:tblInd w:w="108" w:type="dxa"/>
        <w:tblCellMar>
          <w:left w:w="0" w:type="dxa"/>
          <w:right w:w="0" w:type="dxa"/>
        </w:tblCellMar>
        <w:tblLook w:val="04A0"/>
      </w:tblPr>
      <w:tblGrid>
        <w:gridCol w:w="9072"/>
      </w:tblGrid>
      <w:tr w:rsidR="00A32CB7" w:rsidRPr="00A32CB7" w:rsidTr="00A32CB7">
        <w:tc>
          <w:tcPr>
            <w:tcW w:w="9072"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M12</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Milyen legyen a képregényünk?</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Házi feladatra egy képregényt kell készítenetek a nyolcadik fejezet egyik részletéből. Három- és négyfős csoportokban fogtok dolgozni. Miután kiderült, kikkel dolgoztok együtt, mindenki karikázza be azt a szövegrészt, amelyiket le kell rajzolnia.</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Ha négyen vagytok a csoportban:</w:t>
            </w:r>
          </w:p>
          <w:p w:rsidR="00A32CB7" w:rsidRPr="00A32CB7" w:rsidRDefault="00A32CB7" w:rsidP="00A32CB7">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Az első tanuló a fejezet elejétől a 77. oldalig (zárómondat: „– Bandi és Brúnó – hallatszott a sötétből. – Mehettek aludni.”) terjedő szöveget rajzolja meg hat képben.</w:t>
            </w:r>
          </w:p>
          <w:p w:rsidR="00A32CB7" w:rsidRPr="00A32CB7" w:rsidRDefault="00A32CB7" w:rsidP="00A32CB7">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második tanuló a 77. oldaltól (nyitómondat: „– Hurrá! – mondta Rumini – már majd leragadt a szemem.”) a 79. oldalig (zárómondat: „Gyerünk a másik irányba – fordult meg Rumini, aztán rémülten legörnyedt.”) terjedő szöveget rajzolja meg hat képben.</w:t>
            </w:r>
          </w:p>
          <w:p w:rsidR="00A32CB7" w:rsidRPr="00A32CB7" w:rsidRDefault="00A32CB7" w:rsidP="00A32CB7">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harmadik tanuló a 79. oldaltól (nyitómondat: „A második teremből hangokat hallott.”) a 81. oldalig (zárómondat: „– Mit tudom én. Kérdezd meg Kárót. Jönnek már.”) terjedő szöveget rajzolja meg hat képben.</w:t>
            </w:r>
          </w:p>
          <w:p w:rsidR="00A32CB7" w:rsidRPr="00A32CB7" w:rsidRDefault="00A32CB7" w:rsidP="00A32CB7">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negyedik tanuló a 82. oldaltól (nyitómondat: „Rumini hátrafordult.”) a fejezet végéig terjedő szöveget rajzolja meg hat képben.</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Ha hárman vagytok a csoportban:</w:t>
            </w:r>
          </w:p>
          <w:p w:rsidR="00A32CB7" w:rsidRPr="00A32CB7" w:rsidRDefault="00A32CB7" w:rsidP="00A32CB7">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Az első tanuló a fejezet elejétől a 77. oldalig (zárómondat: „– Bandi és Brúnó – hallatszott a sötétből. – Mehettek aludni.”) terjedő szöveget rajzolja meg hat képben.</w:t>
            </w:r>
          </w:p>
          <w:p w:rsidR="00A32CB7" w:rsidRPr="00A32CB7" w:rsidRDefault="00A32CB7" w:rsidP="00A32CB7">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második tanuló a 77. oldaltól (nyitómondat: „– Hurrá! – mondta Rumini – már majd leragadt a szemem.”) a 81. oldalig (zárómondat: „Rumini biztonságosabban lépdelt, és már majdnem megkönnyebbült, amikor a barlang bejárata elől újabb hangokat hallott.”) terjedő szöveget rajzolja meg hat képben.</w:t>
            </w:r>
          </w:p>
          <w:p w:rsidR="00A32CB7" w:rsidRPr="00A32CB7" w:rsidRDefault="00A32CB7" w:rsidP="00A32CB7">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harmadik tanuló a 81. oldaltól (nyitómondat: „– Mi tart ilyen soká? – türelmetlenkedett valaki.”) a fejezet végéig terjedő szöveget rajzolja meg hat képben.</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Az óra után a szünetben beszéljétek meg:</w:t>
            </w:r>
          </w:p>
          <w:p w:rsidR="00A32CB7" w:rsidRPr="00A32CB7" w:rsidRDefault="00A32CB7" w:rsidP="00A32CB7">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milyen technikával fogtok dolgozni: ceruza, filctoll, zsírkréta, festék,</w:t>
            </w:r>
          </w:p>
          <w:p w:rsidR="00A32CB7" w:rsidRPr="00A32CB7" w:rsidRDefault="00A32CB7" w:rsidP="00A32CB7">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fekete-fehér vagy színes rajzokat készítetek</w:t>
            </w:r>
          </w:p>
          <w:p w:rsidR="00A32CB7" w:rsidRPr="00A32CB7" w:rsidRDefault="00A32CB7" w:rsidP="00A32CB7">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csak körvonalakat rajzoltok, vagy színezitek is a képet,</w:t>
            </w:r>
          </w:p>
          <w:p w:rsidR="00A32CB7" w:rsidRPr="00A32CB7" w:rsidRDefault="00A32CB7" w:rsidP="00A32CB7">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xml:space="preserve">hogyan oldjátok meg a szövegeket a képregényben (a kép fölé/ alá kommentárt is </w:t>
            </w:r>
            <w:r w:rsidRPr="00A32CB7">
              <w:rPr>
                <w:rFonts w:ascii="Times New Roman" w:eastAsia="Times New Roman" w:hAnsi="Times New Roman" w:cs="Times New Roman"/>
                <w:sz w:val="24"/>
                <w:szCs w:val="24"/>
                <w:lang w:eastAsia="hu-HU"/>
              </w:rPr>
              <w:lastRenderedPageBreak/>
              <w:t>írtok, vagy sem; hogyan jelenítitek meg a szereplők belső gondolatait; hogyan oldjátok meg a párbeszédeket; milyen betűket használtok: nyomtatott nagybetűk, nyomtatott kisbetűk, kézírásos betűk, stb.)</w:t>
            </w:r>
          </w:p>
          <w:p w:rsidR="00A32CB7" w:rsidRPr="00A32CB7" w:rsidRDefault="00A32CB7" w:rsidP="00A32CB7">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az A3-as rajzlapot egyenlő hat részre osztjátok, vagy különböző nagyságú és elhelyezésű képek töltik ki a lapot?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lap alján mindenki írja alá olvashatóan a nevét!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Jó rajzolást!</w:t>
            </w:r>
          </w:p>
          <w:p w:rsidR="00A32CB7" w:rsidRPr="00A32CB7" w:rsidRDefault="00A32CB7" w:rsidP="00A32CB7">
            <w:pPr>
              <w:spacing w:before="100" w:beforeAutospacing="1" w:after="100" w:afterAutospacing="1"/>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shd w:val="clear" w:color="auto" w:fill="00FFFF"/>
                <w:lang w:eastAsia="hu-HU"/>
              </w:rPr>
              <w:t> </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676275" cy="257175"/>
            <wp:effectExtent l="19050" t="0" r="9525" b="0"/>
            <wp:docPr id="639" name="Kép 639" descr="http://www.arkadia.pte.hu/fajlok/v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www.arkadia.pte.hu/fajlok/v623.PNG"/>
                    <pic:cNvPicPr>
                      <a:picLocks noChangeAspect="1" noChangeArrowheads="1"/>
                    </pic:cNvPicPr>
                  </pic:nvPicPr>
                  <pic:blipFill>
                    <a:blip r:embed="rId28"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posztereket erősítsétek gyurmaragasztóval a tanterem falára! A csoport egyik tagja maradjon a poszter mellett– ő fogja elmagyarázni a posztert a többiek számára. A többiek látogassák meg azokat a posztereket, amelyeket ugyanarról a fejezetről készítettek! A csoport mindegyik tagja egy másik posztert látogasson meg. Készítsetek jegyzeteket az észrevételeitekről, mert a későbbiekben vissza kell térni a saját csoportotokhoz, és tájékoztatni kell őket a tapasztalataitokról.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c) </w:t>
      </w:r>
      <w:r>
        <w:rPr>
          <w:rFonts w:ascii="Times New Roman" w:eastAsia="Times New Roman" w:hAnsi="Times New Roman" w:cs="Times New Roman"/>
          <w:noProof/>
          <w:sz w:val="24"/>
          <w:szCs w:val="24"/>
          <w:lang w:eastAsia="hu-HU"/>
        </w:rPr>
        <w:drawing>
          <wp:inline distT="0" distB="0" distL="0" distR="0">
            <wp:extent cx="257175" cy="209550"/>
            <wp:effectExtent l="19050" t="0" r="9525" b="0"/>
            <wp:docPr id="640" name="Kép 640" descr="csoportmunka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csoportmunka_resize"/>
                    <pic:cNvPicPr>
                      <a:picLocks noChangeAspect="1" noChangeArrowheads="1"/>
                    </pic:cNvPicPr>
                  </pic:nvPicPr>
                  <pic:blipFill>
                    <a:blip r:embed="rId29"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Alkossatok két nagy csoportot (a két különböző fejezetet feldolgozó hallgatók)! Vitassátok meg azokat a szempontokat, amelyek különböztek a feldolgozás során!</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d) </w:t>
      </w:r>
      <w:r>
        <w:rPr>
          <w:rFonts w:ascii="Times New Roman" w:eastAsia="Times New Roman" w:hAnsi="Times New Roman" w:cs="Times New Roman"/>
          <w:noProof/>
          <w:sz w:val="24"/>
          <w:szCs w:val="24"/>
          <w:lang w:eastAsia="hu-HU"/>
        </w:rPr>
        <w:drawing>
          <wp:inline distT="0" distB="0" distL="0" distR="0">
            <wp:extent cx="400050" cy="228600"/>
            <wp:effectExtent l="19050" t="0" r="0" b="0"/>
            <wp:docPr id="641" name="Kép 641" descr="http://www.arkadia.pte.hu/fajlok/v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arkadia.pte.hu/fajlok/v625.PNG"/>
                    <pic:cNvPicPr>
                      <a:picLocks noChangeAspect="1" noChangeArrowheads="1"/>
                    </pic:cNvPicPr>
                  </pic:nvPicPr>
                  <pic:blipFill>
                    <a:blip r:embed="rId30" cstate="print"/>
                    <a:srcRect/>
                    <a:stretch>
                      <a:fillRect/>
                    </a:stretch>
                  </pic:blipFill>
                  <pic:spPr bwMode="auto">
                    <a:xfrm>
                      <a:off x="0" y="0"/>
                      <a:ext cx="400050" cy="22860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Alkossatok párokat, ahol a páros egyik tagja az ötödik, a másik a hetedik fejezettel dolgozott. Röviden ismertessétek egymással, milyen módon dolgozta fel a fejezet az adott részt, illetve közöljétek a megbeszélésetek eredményeit!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 </w:t>
      </w:r>
      <w:r>
        <w:rPr>
          <w:rFonts w:ascii="Times New Roman" w:eastAsia="Times New Roman" w:hAnsi="Times New Roman" w:cs="Times New Roman"/>
          <w:noProof/>
          <w:sz w:val="24"/>
          <w:szCs w:val="24"/>
          <w:lang w:eastAsia="hu-HU"/>
        </w:rPr>
        <w:drawing>
          <wp:inline distT="0" distB="0" distL="0" distR="0">
            <wp:extent cx="219075" cy="209550"/>
            <wp:effectExtent l="19050" t="0" r="9525" b="0"/>
            <wp:docPr id="642" name="Kép 642" descr="frontalis_munka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frontalis_munka_resize"/>
                    <pic:cNvPicPr>
                      <a:picLocks noChangeAspect="1" noChangeArrowheads="1"/>
                    </pic:cNvPicPr>
                  </pic:nvPicPr>
                  <pic:blipFill>
                    <a:blip r:embed="rId3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Vitassátok meg, mennyiben tartjátok jónak, vagy elhibázottnak a megvizsgált fejezeteket. Milyen szempontból fejlesztheti ez az ötödikes diákokat?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9. Óravázlat készítése</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247650" cy="257175"/>
            <wp:effectExtent l="19050" t="0" r="0" b="0"/>
            <wp:docPr id="643" name="Kép 643" descr="hazi_fela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azi_feladat"/>
                    <pic:cNvPicPr>
                      <a:picLocks noChangeAspect="1" noChangeArrowheads="1"/>
                    </pic:cNvPicPr>
                  </pic:nvPicPr>
                  <pic:blipFill>
                    <a:blip r:embed="rId32"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Válassz ki egy fejezetet a regényből, és készíts az alábbi táblázat alkalmazásával egy óratervet! Hogyan dolgoznál a szöveggel az általános iskola ötödik osztályában?</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bl>
      <w:tblPr>
        <w:tblW w:w="9072" w:type="dxa"/>
        <w:tblInd w:w="108" w:type="dxa"/>
        <w:tblCellMar>
          <w:left w:w="0" w:type="dxa"/>
          <w:right w:w="0" w:type="dxa"/>
        </w:tblCellMar>
        <w:tblLook w:val="04A0"/>
      </w:tblPr>
      <w:tblGrid>
        <w:gridCol w:w="675"/>
        <w:gridCol w:w="3261"/>
        <w:gridCol w:w="2551"/>
        <w:gridCol w:w="2585"/>
      </w:tblGrid>
      <w:tr w:rsidR="00A32CB7" w:rsidRPr="00A32CB7" w:rsidTr="00A32CB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Idő</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Feladat</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Lehetséges megoldások</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munkaforma</w:t>
            </w:r>
          </w:p>
        </w:tc>
      </w:tr>
      <w:tr w:rsidR="00A32CB7" w:rsidRPr="00A32CB7" w:rsidTr="00A32CB7">
        <w:tc>
          <w:tcPr>
            <w:tcW w:w="907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Ráhangolódás</w:t>
            </w:r>
          </w:p>
        </w:tc>
      </w:tr>
      <w:tr w:rsidR="00A32CB7" w:rsidRPr="00A32CB7" w:rsidTr="00A32CB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Jelentésteremtés</w:t>
            </w:r>
          </w:p>
        </w:tc>
      </w:tr>
      <w:tr w:rsidR="00A32CB7" w:rsidRPr="00A32CB7" w:rsidTr="00A32CB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907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Reflexió</w:t>
            </w:r>
          </w:p>
        </w:tc>
      </w:tr>
      <w:tr w:rsidR="00A32CB7" w:rsidRPr="00A32CB7" w:rsidTr="00A32CB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shd w:val="clear" w:color="auto" w:fill="CC990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shd w:val="clear" w:color="auto" w:fill="CC990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Reflektálás</w:t>
      </w:r>
    </w:p>
    <w:p w:rsidR="00A32CB7" w:rsidRPr="00A32CB7" w:rsidRDefault="00A32CB7" w:rsidP="00A32CB7">
      <w:pPr>
        <w:shd w:val="clear" w:color="auto" w:fill="CC9900"/>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10. Az óravázlatok megbeszélése</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457200" cy="247650"/>
            <wp:effectExtent l="19050" t="0" r="0" b="0"/>
            <wp:docPr id="644" name="Kép 644" descr="http://www.arkadia.pte.hu/fajlok/v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arkadia.pte.hu/fajlok/v628.PNG"/>
                    <pic:cNvPicPr>
                      <a:picLocks noChangeAspect="1" noChangeArrowheads="1"/>
                    </pic:cNvPicPr>
                  </pic:nvPicPr>
                  <pic:blipFill>
                    <a:blip r:embed="rId33"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Óraterveiteket háromfős csoportokban mutassátok be egymásnak! Fogalmazzatok kérdéseket, tisztázzátok a felmerülő problémákat!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390525" cy="228600"/>
            <wp:effectExtent l="19050" t="0" r="9525" b="0"/>
            <wp:docPr id="645" name="Kép 645" descr="http://www.arkadia.pte.hu/fajlok/v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www.arkadia.pte.hu/fajlok/v629.PNG"/>
                    <pic:cNvPicPr>
                      <a:picLocks noChangeAspect="1" noChangeArrowheads="1"/>
                    </pic:cNvPicPr>
                  </pic:nvPicPr>
                  <pic:blipFill>
                    <a:blip r:embed="rId34"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Az óratervek megismerése után mindenki értékelje a másik két hallgató óratervét a következő szempontok alapján egy ötfokozatú skálán (5 – a legjobb, 1 – a legkevésbé kielégítő)! Az értékelés során mindenki kapja kézhez azt az óratervet, amelyet véleményez!</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bl>
      <w:tblPr>
        <w:tblW w:w="0" w:type="auto"/>
        <w:tblInd w:w="1464" w:type="dxa"/>
        <w:tblCellMar>
          <w:left w:w="0" w:type="dxa"/>
          <w:right w:w="0" w:type="dxa"/>
        </w:tblCellMar>
        <w:tblLook w:val="04A0"/>
      </w:tblPr>
      <w:tblGrid>
        <w:gridCol w:w="3070"/>
        <w:gridCol w:w="3071"/>
      </w:tblGrid>
      <w:tr w:rsidR="00A32CB7" w:rsidRPr="00A32CB7" w:rsidTr="00A32CB7">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Szempont</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b/>
                <w:bCs/>
                <w:sz w:val="24"/>
                <w:szCs w:val="24"/>
                <w:lang w:eastAsia="hu-HU"/>
              </w:rPr>
              <w:t>……………… óraterve</w:t>
            </w:r>
          </w:p>
        </w:tc>
      </w:tr>
      <w:tr w:rsidR="00A32CB7" w:rsidRPr="00A32CB7" w:rsidTr="00A32CB7">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feladatok érdekessége</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Szövegközpontú megközelítés</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Kreativitás szükségessége a megoldáshoz</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Kommunikáció szükséges</w:t>
            </w:r>
            <w:r w:rsidRPr="00A32CB7">
              <w:rPr>
                <w:rFonts w:ascii="Times New Roman" w:eastAsia="Times New Roman" w:hAnsi="Times New Roman" w:cs="Times New Roman"/>
                <w:sz w:val="24"/>
                <w:szCs w:val="24"/>
                <w:lang w:eastAsia="hu-HU"/>
              </w:rPr>
              <w:softHyphen/>
              <w:t>sége a feladat megoldásához</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Kooperáció szükségessége a megoldáshoz</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Az értelmezési készségek fejlesztése</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tanulók előzetes tudásának felhasználása</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tanultak későbbi számon kérhetősége</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feladatok elvégzésének nehézsége</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Más feladatok a különböző készségű diákok számára</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tc>
      </w:tr>
      <w:tr w:rsidR="00A32CB7" w:rsidRPr="00A32CB7" w:rsidTr="00A32CB7">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Átlag (összeadni az osztály</w:t>
            </w:r>
            <w:r w:rsidRPr="00A32CB7">
              <w:rPr>
                <w:rFonts w:ascii="Times New Roman" w:eastAsia="Times New Roman" w:hAnsi="Times New Roman" w:cs="Times New Roman"/>
                <w:sz w:val="24"/>
                <w:szCs w:val="24"/>
                <w:lang w:eastAsia="hu-HU"/>
              </w:rPr>
              <w:softHyphen/>
              <w:t xml:space="preserve">zatokat, a tizedesvesszőt </w:t>
            </w:r>
            <w:r w:rsidRPr="00A32CB7">
              <w:rPr>
                <w:rFonts w:ascii="Times New Roman" w:eastAsia="Times New Roman" w:hAnsi="Times New Roman" w:cs="Times New Roman"/>
                <w:sz w:val="24"/>
                <w:szCs w:val="24"/>
                <w:lang w:eastAsia="hu-HU"/>
              </w:rPr>
              <w:lastRenderedPageBreak/>
              <w:t>eggyel balra tenni)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tc>
      </w:tr>
    </w:tbl>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lastRenderedPageBreak/>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c) </w:t>
      </w:r>
      <w:r>
        <w:rPr>
          <w:rFonts w:ascii="Times New Roman" w:eastAsia="Times New Roman" w:hAnsi="Times New Roman" w:cs="Times New Roman"/>
          <w:noProof/>
          <w:sz w:val="24"/>
          <w:szCs w:val="24"/>
          <w:lang w:eastAsia="hu-HU"/>
        </w:rPr>
        <w:drawing>
          <wp:inline distT="0" distB="0" distL="0" distR="0">
            <wp:extent cx="457200" cy="238125"/>
            <wp:effectExtent l="19050" t="0" r="0" b="0"/>
            <wp:docPr id="646" name="Kép 646" descr="http://www.arkadia.pte.hu/fajlok/v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www.arkadia.pte.hu/fajlok/v630.PNG"/>
                    <pic:cNvPicPr>
                      <a:picLocks noChangeAspect="1" noChangeArrowheads="1"/>
                    </pic:cNvPicPr>
                  </pic:nvPicPr>
                  <pic:blipFill>
                    <a:blip r:embed="rId35"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Nézzétek meg az elkészült értékeléseket, majd vitassátok meg csoporttársaitokkal.</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d) </w:t>
      </w:r>
      <w:r>
        <w:rPr>
          <w:rFonts w:ascii="Times New Roman" w:eastAsia="Times New Roman" w:hAnsi="Times New Roman" w:cs="Times New Roman"/>
          <w:noProof/>
          <w:sz w:val="24"/>
          <w:szCs w:val="24"/>
          <w:lang w:eastAsia="hu-HU"/>
        </w:rPr>
        <w:drawing>
          <wp:inline distT="0" distB="0" distL="0" distR="0">
            <wp:extent cx="209550" cy="209550"/>
            <wp:effectExtent l="19050" t="0" r="0" b="0"/>
            <wp:docPr id="647" name="Kép 647" descr="frontalis_munka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frontalis_munka_resize"/>
                    <pic:cNvPicPr>
                      <a:picLocks noChangeAspect="1" noChangeArrowheads="1"/>
                    </pic:cNvPicPr>
                  </pic:nvPicPr>
                  <pic:blipFill>
                    <a:blip r:embed="rId36"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Nézzétek meg újra egymás óraterveit, és beszélgessetek arról, sikerült-e érdekes feladatokat kitalálnotok, s mindemellett fontos dologra tanítani a diákokat!</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e) </w:t>
      </w:r>
      <w:r>
        <w:rPr>
          <w:rFonts w:ascii="Times New Roman" w:eastAsia="Times New Roman" w:hAnsi="Times New Roman" w:cs="Times New Roman"/>
          <w:noProof/>
          <w:sz w:val="24"/>
          <w:szCs w:val="24"/>
          <w:lang w:eastAsia="hu-HU"/>
        </w:rPr>
        <w:drawing>
          <wp:inline distT="0" distB="0" distL="0" distR="0">
            <wp:extent cx="247650" cy="266700"/>
            <wp:effectExtent l="19050" t="0" r="0" b="0"/>
            <wp:docPr id="648" name="Kép 648" descr="iras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iras_resize"/>
                    <pic:cNvPicPr>
                      <a:picLocks noChangeAspect="1" noChangeArrowheads="1"/>
                    </pic:cNvPicPr>
                  </pic:nvPicPr>
                  <pic:blipFill>
                    <a:blip r:embed="rId37" cstate="print"/>
                    <a:srcRect/>
                    <a:stretch>
                      <a:fillRect/>
                    </a:stretch>
                  </pic:blipFill>
                  <pic:spPr bwMode="auto">
                    <a:xfrm>
                      <a:off x="0" y="0"/>
                      <a:ext cx="247650" cy="266700"/>
                    </a:xfrm>
                    <a:prstGeom prst="rect">
                      <a:avLst/>
                    </a:prstGeom>
                    <a:noFill/>
                    <a:ln w="9525">
                      <a:noFill/>
                      <a:miter lim="800000"/>
                      <a:headEnd/>
                      <a:tailEnd/>
                    </a:ln>
                  </pic:spPr>
                </pic:pic>
              </a:graphicData>
            </a:graphic>
          </wp:inline>
        </w:drawing>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A megbeszélés után adjátok le az óraterveket a tanárnak. Õ otthon átolvassa és értékeli ezeket, majd a következő óra elején megjegyzéseivel ellátva kiosztja.</w:t>
      </w:r>
    </w:p>
    <w:p w:rsidR="00A32CB7" w:rsidRPr="00A32CB7" w:rsidRDefault="00A32CB7" w:rsidP="00A32CB7">
      <w:pPr>
        <w:jc w:val="both"/>
        <w:rPr>
          <w:rFonts w:ascii="Times New Roman" w:eastAsia="Times New Roman" w:hAnsi="Times New Roman" w:cs="Times New Roman"/>
          <w:sz w:val="24"/>
          <w:szCs w:val="24"/>
          <w:lang w:eastAsia="hu-HU"/>
        </w:rPr>
      </w:pPr>
      <w:r w:rsidRPr="00A32CB7">
        <w:rPr>
          <w:rFonts w:ascii="Times New Roman" w:eastAsia="Times New Roman" w:hAnsi="Times New Roman" w:cs="Times New Roman"/>
          <w:sz w:val="24"/>
          <w:szCs w:val="24"/>
          <w:lang w:eastAsia="hu-HU"/>
        </w:rPr>
        <w:t> </w:t>
      </w:r>
    </w:p>
    <w:p w:rsidR="005A3B3A" w:rsidRPr="00A32CB7" w:rsidRDefault="00A32CB7" w:rsidP="00A32CB7"/>
    <w:sectPr w:rsidR="005A3B3A" w:rsidRPr="00A32CB7"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214C"/>
    <w:multiLevelType w:val="multilevel"/>
    <w:tmpl w:val="0FBE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D45903"/>
    <w:multiLevelType w:val="multilevel"/>
    <w:tmpl w:val="0EE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A36CD7"/>
    <w:multiLevelType w:val="multilevel"/>
    <w:tmpl w:val="6722F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B90E85"/>
    <w:multiLevelType w:val="multilevel"/>
    <w:tmpl w:val="9176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26343F"/>
    <w:multiLevelType w:val="multilevel"/>
    <w:tmpl w:val="1D30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1A2CA8"/>
    <w:multiLevelType w:val="multilevel"/>
    <w:tmpl w:val="D31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332DCA"/>
    <w:rsid w:val="00003C47"/>
    <w:rsid w:val="001136FA"/>
    <w:rsid w:val="00115A54"/>
    <w:rsid w:val="00132187"/>
    <w:rsid w:val="001B5BD2"/>
    <w:rsid w:val="001C2C66"/>
    <w:rsid w:val="001D0DB0"/>
    <w:rsid w:val="0027668E"/>
    <w:rsid w:val="002F5E4A"/>
    <w:rsid w:val="00332DCA"/>
    <w:rsid w:val="00336404"/>
    <w:rsid w:val="003A3275"/>
    <w:rsid w:val="003D701B"/>
    <w:rsid w:val="004D318F"/>
    <w:rsid w:val="004E5E84"/>
    <w:rsid w:val="00576ED6"/>
    <w:rsid w:val="005F4014"/>
    <w:rsid w:val="006C573A"/>
    <w:rsid w:val="006E6DD8"/>
    <w:rsid w:val="0070456F"/>
    <w:rsid w:val="00711EB8"/>
    <w:rsid w:val="00724E45"/>
    <w:rsid w:val="0073607E"/>
    <w:rsid w:val="007B56B5"/>
    <w:rsid w:val="007C4B8C"/>
    <w:rsid w:val="007D3900"/>
    <w:rsid w:val="007E379C"/>
    <w:rsid w:val="00811AAA"/>
    <w:rsid w:val="008304BD"/>
    <w:rsid w:val="00880DE7"/>
    <w:rsid w:val="008C15DC"/>
    <w:rsid w:val="008C603B"/>
    <w:rsid w:val="00952544"/>
    <w:rsid w:val="009B2C6B"/>
    <w:rsid w:val="009C12DC"/>
    <w:rsid w:val="00A32CB7"/>
    <w:rsid w:val="00AA036C"/>
    <w:rsid w:val="00B46366"/>
    <w:rsid w:val="00B543AA"/>
    <w:rsid w:val="00B54456"/>
    <w:rsid w:val="00B759A1"/>
    <w:rsid w:val="00B82EE6"/>
    <w:rsid w:val="00BB3C59"/>
    <w:rsid w:val="00C1001F"/>
    <w:rsid w:val="00C50F71"/>
    <w:rsid w:val="00C911FC"/>
    <w:rsid w:val="00CB0DE6"/>
    <w:rsid w:val="00D416B2"/>
    <w:rsid w:val="00DD0987"/>
    <w:rsid w:val="00E15418"/>
    <w:rsid w:val="00E42913"/>
    <w:rsid w:val="00E46B1C"/>
    <w:rsid w:val="00EC3BA2"/>
    <w:rsid w:val="00EC4BDF"/>
    <w:rsid w:val="00ED5E31"/>
    <w:rsid w:val="00F56540"/>
    <w:rsid w:val="00F70D7C"/>
    <w:rsid w:val="00FB2226"/>
    <w:rsid w:val="00FB3B94"/>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5" Type="http://schemas.openxmlformats.org/officeDocument/2006/relationships/hyperlink" Target="http://www.prae.hu/prae/articles.php?aid=779"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6796</Words>
  <Characters>46898</Characters>
  <Application>Microsoft Office Word</Application>
  <DocSecurity>0</DocSecurity>
  <Lines>390</Lines>
  <Paragraphs>107</Paragraphs>
  <ScaleCrop>false</ScaleCrop>
  <Company>Eross Zrt.</Company>
  <LinksUpToDate>false</LinksUpToDate>
  <CharactersWithSpaces>53587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2017-03-21T07:17:00Z</dcterms:created>
  <dcterms:modified xsi:type="dcterms:W3CDTF">2017-03-21T07:17:00Z</dcterms:modified>
</cp:coreProperties>
</file>