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BD2" w:rsidRPr="001B5BD2" w:rsidRDefault="001B5BD2" w:rsidP="001B5BD2">
      <w:pPr>
        <w:spacing w:after="240"/>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7"/>
          <w:lang w:eastAsia="hu-HU"/>
        </w:rPr>
        <w:t>Pethőné Nagy Csilla</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7"/>
          <w:szCs w:val="27"/>
          <w:lang w:eastAsia="hu-HU"/>
        </w:rPr>
        <w:t>Modulterv Milbacher Róbert Vörösmarty Mihály Előszó című művének egy lehetséges értelmezése című cikkének irodalomórai feldolgozásához</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xml:space="preserve">A modul témája, célja: </w:t>
      </w:r>
    </w:p>
    <w:p w:rsidR="001B5BD2" w:rsidRPr="001B5BD2" w:rsidRDefault="001B5BD2" w:rsidP="001B5BD2">
      <w:pPr>
        <w:jc w:val="both"/>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Vörösmarty Mihály </w:t>
      </w:r>
      <w:r w:rsidRPr="001B5BD2">
        <w:rPr>
          <w:rFonts w:ascii="Times New Roman" w:eastAsia="Times New Roman" w:hAnsi="Times New Roman" w:cs="Times New Roman"/>
          <w:i/>
          <w:iCs/>
          <w:sz w:val="24"/>
          <w:szCs w:val="24"/>
          <w:lang w:eastAsia="hu-HU"/>
        </w:rPr>
        <w:t xml:space="preserve">Előszó </w:t>
      </w:r>
      <w:r w:rsidRPr="001B5BD2">
        <w:rPr>
          <w:rFonts w:ascii="Times New Roman" w:eastAsia="Times New Roman" w:hAnsi="Times New Roman" w:cs="Times New Roman"/>
          <w:sz w:val="24"/>
          <w:szCs w:val="24"/>
          <w:lang w:eastAsia="hu-HU"/>
        </w:rPr>
        <w:t>című versének (újra)értelmezése az antik ciklikus időszemlélet és a görög mitológia egyes történeteinek kontextusában. Megtapasztalni, hogy a korszerű irodalomtörténet-írás miként segítheti egy szépirodalmi szöveg jobb megértését, újraértését, korábbi értelmezések ellentmondásainak a feloldását. A modul mennyiségében is jelentős műveltségi anyagot mozgósít, feleleveníti, mélyíti az antik és a zsidó-keresztény mitológiáról, kultúráról való tudást.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Fejleszthető kompetenciák: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1B5BD2" w:rsidRPr="001B5BD2" w:rsidTr="001B5BD2">
        <w:trPr>
          <w:jc w:val="center"/>
        </w:trPr>
        <w:tc>
          <w:tcPr>
            <w:tcW w:w="3070" w:type="dxa"/>
            <w:tcBorders>
              <w:top w:val="single" w:sz="4" w:space="0" w:color="auto"/>
              <w:left w:val="single" w:sz="4" w:space="0" w:color="auto"/>
              <w:bottom w:val="single" w:sz="4" w:space="0" w:color="auto"/>
              <w:right w:val="single" w:sz="4" w:space="0" w:color="auto"/>
            </w:tcBorders>
            <w:shd w:val="clear" w:color="auto" w:fill="8000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color w:val="FFFFFF"/>
                <w:sz w:val="24"/>
                <w:szCs w:val="24"/>
                <w:lang w:eastAsia="hu-HU"/>
              </w:rPr>
              <w:t>Személyes</w:t>
            </w:r>
          </w:p>
        </w:tc>
        <w:tc>
          <w:tcPr>
            <w:tcW w:w="3071" w:type="dxa"/>
            <w:tcBorders>
              <w:top w:val="single" w:sz="4" w:space="0" w:color="auto"/>
              <w:left w:val="single" w:sz="4" w:space="0" w:color="auto"/>
              <w:bottom w:val="single" w:sz="4" w:space="0" w:color="auto"/>
              <w:right w:val="single" w:sz="4" w:space="0" w:color="auto"/>
            </w:tcBorders>
            <w:shd w:val="clear" w:color="auto" w:fill="8000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color w:val="FFFFFF"/>
                <w:sz w:val="24"/>
                <w:szCs w:val="24"/>
                <w:lang w:eastAsia="hu-HU"/>
              </w:rPr>
              <w:t>Szociális</w:t>
            </w:r>
          </w:p>
        </w:tc>
        <w:tc>
          <w:tcPr>
            <w:tcW w:w="3071" w:type="dxa"/>
            <w:tcBorders>
              <w:top w:val="single" w:sz="4" w:space="0" w:color="auto"/>
              <w:left w:val="single" w:sz="4" w:space="0" w:color="auto"/>
              <w:bottom w:val="single" w:sz="4" w:space="0" w:color="auto"/>
              <w:right w:val="single" w:sz="4" w:space="0" w:color="auto"/>
            </w:tcBorders>
            <w:shd w:val="clear" w:color="auto" w:fill="8000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color w:val="FFFFFF"/>
                <w:sz w:val="24"/>
                <w:szCs w:val="24"/>
                <w:lang w:eastAsia="hu-HU"/>
              </w:rPr>
              <w:t>Kognitív</w:t>
            </w:r>
          </w:p>
        </w:tc>
      </w:tr>
      <w:tr w:rsidR="001B5BD2" w:rsidRPr="001B5BD2" w:rsidTr="001B5BD2">
        <w:trPr>
          <w:jc w:val="center"/>
        </w:trPr>
        <w:tc>
          <w:tcPr>
            <w:tcW w:w="3070" w:type="dxa"/>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alkalmazkodás, mérlegelés, döntés, állásfoglalás</w:t>
            </w:r>
          </w:p>
        </w:tc>
        <w:tc>
          <w:tcPr>
            <w:tcW w:w="3071" w:type="dxa"/>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együttműködés, meggyőzési képesség</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1" w:type="dxa"/>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analógiás gondolkodás, képi és szöveges információk  összekapcsolása, értelmező kibontás, problémaérzékenység, történeti érzék, adaptivitás, kombináció, hipotézis felállítása, oknyomozás, érvelés, következtetés</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xml:space="preserve">Célcsoport: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11. évfolyam. Lehet jó képességű, irodalmi-történetfilozófiai kérdésekre nyitott tanulókból álló középszint is, de inkább emelt szintre javasolt.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xml:space="preserve">Javasolt óraszám: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4-5 tanóra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Előfeltétel-tudás: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Mindenképpen akkor érdemes tanítani, ha a diákok már vették történelemből a reformkort, valamint az 1848-as forradalmat és szabadságharcot. Ha tehát kronologikus tantervünk van irodalomból, célszerű a tizedikes tanmenetből a verset kihagyni, és a kronológiát felfüggesztve, a történelemtanárral egyeztetve beilleszteni a tizenegyedikesbe.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Információk a felhasználó tanároknak: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192"/>
        <w:gridCol w:w="4192"/>
      </w:tblGrid>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8000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 </w:t>
            </w:r>
          </w:p>
        </w:tc>
        <w:tc>
          <w:tcPr>
            <w:tcW w:w="4192" w:type="dxa"/>
            <w:tcBorders>
              <w:top w:val="single" w:sz="4" w:space="0" w:color="auto"/>
              <w:left w:val="single" w:sz="4" w:space="0" w:color="auto"/>
              <w:bottom w:val="single" w:sz="4" w:space="0" w:color="auto"/>
              <w:right w:val="single" w:sz="4" w:space="0" w:color="auto"/>
            </w:tcBorders>
            <w:shd w:val="clear" w:color="auto" w:fill="8000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color w:val="FFFFFF"/>
                <w:sz w:val="24"/>
                <w:szCs w:val="24"/>
                <w:lang w:eastAsia="hu-HU"/>
              </w:rPr>
              <w:t>Megjegyzések</w:t>
            </w:r>
          </w:p>
        </w:tc>
        <w:tc>
          <w:tcPr>
            <w:tcW w:w="4192" w:type="dxa"/>
            <w:tcBorders>
              <w:top w:val="single" w:sz="4" w:space="0" w:color="auto"/>
              <w:left w:val="single" w:sz="4" w:space="0" w:color="auto"/>
              <w:bottom w:val="single" w:sz="4" w:space="0" w:color="auto"/>
              <w:right w:val="single" w:sz="4" w:space="0" w:color="auto"/>
            </w:tcBorders>
            <w:shd w:val="clear" w:color="auto" w:fill="8000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color w:val="FFFFFF"/>
                <w:sz w:val="24"/>
                <w:szCs w:val="24"/>
                <w:lang w:eastAsia="hu-HU"/>
              </w:rPr>
              <w:t>Lehetséges megoldás(ok)</w:t>
            </w:r>
          </w:p>
        </w:tc>
      </w:tr>
      <w:tr w:rsidR="001B5BD2" w:rsidRPr="001B5BD2" w:rsidTr="001B5BD2">
        <w:trPr>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Ráhangolódás</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1.</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a-b)</w:t>
            </w:r>
          </w:p>
        </w:tc>
        <w:tc>
          <w:tcPr>
            <w:tcW w:w="4192" w:type="dxa"/>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két feladat a reményteljes, békés építőmunkával modernizálni akaró reformkor és a szabadságharc bukását követő összeomlás lélektani hatását kínálja szembeállításra. Ezzel az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 xml:space="preserve"> idő- és értékszembesítő szerkezetének felismerését, az értékszerkezetek tartalmi </w:t>
            </w:r>
            <w:r w:rsidRPr="001B5BD2">
              <w:rPr>
                <w:rFonts w:ascii="Times New Roman" w:eastAsia="Times New Roman" w:hAnsi="Times New Roman" w:cs="Times New Roman"/>
                <w:sz w:val="24"/>
                <w:szCs w:val="24"/>
                <w:lang w:eastAsia="hu-HU"/>
              </w:rPr>
              <w:lastRenderedPageBreak/>
              <w:t>kibontását készíti elő.</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Az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 xml:space="preserve"> Milbacher Róbert értelmezésében a világosi kudarcból, nemzethalálból fakadó önvádnak a történelemfilozófiai vonatkozásait boncolgatja.</w:t>
            </w:r>
          </w:p>
        </w:tc>
        <w:tc>
          <w:tcPr>
            <w:tcW w:w="4192" w:type="dxa"/>
            <w:tcBorders>
              <w:top w:val="single" w:sz="4" w:space="0" w:color="auto"/>
              <w:left w:val="single" w:sz="4" w:space="0" w:color="auto"/>
              <w:bottom w:val="single" w:sz="4" w:space="0" w:color="auto"/>
              <w:right w:val="single" w:sz="4" w:space="0" w:color="auto"/>
            </w:tcBorders>
            <w:shd w:val="clear" w:color="auto" w:fill="FFCC99"/>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a)</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Kettős oppozícióknak a felállítására van lehetőség. Például: építés–pusztulás, siker–kudarc, béke–harc, civil vezetők–katonák, élet-halál, nemzeti felvirágzás–nemzethalál, derűlátó jövőkép–borúlátás, </w:t>
            </w:r>
            <w:r w:rsidRPr="001B5BD2">
              <w:rPr>
                <w:rFonts w:ascii="Times New Roman" w:eastAsia="Times New Roman" w:hAnsi="Times New Roman" w:cs="Times New Roman"/>
                <w:sz w:val="24"/>
                <w:szCs w:val="24"/>
                <w:lang w:eastAsia="hu-HU"/>
              </w:rPr>
              <w:lastRenderedPageBreak/>
              <w:t>stb.</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fekvő testhelyzet, homlokon nyugvó kéz → kétségbeesés, gondterheltség; széttépett babérkoszorú és lefelé fordított címer → a haza dicsőségének elvesztése, nemzeti kudarc; akasztófák → Arad, megtorlás; zászló → vereség, nemzeti dicsőség leáldozása</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nemzeti pusztuláshoz vezető okok keresése, bűntudat, önvád, önmarcangolás – kiterjedt a közéletre, az irodalmi életre, a vezetők lelkületére és magatartására</w:t>
            </w:r>
          </w:p>
        </w:tc>
      </w:tr>
      <w:tr w:rsidR="001B5BD2" w:rsidRPr="001B5BD2" w:rsidTr="001B5BD2">
        <w:trPr>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lastRenderedPageBreak/>
              <w:t>Jelentésteremtés</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2.</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b-c)</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Nem az értelmezésünk fő sodra. Ugyanakkor a vers globális megértése előfeltétele a további gondolkodásnak, az antik mitológiai és történelemfilozófiai vonatkozások feltárásának.</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Múlt I. (régebbi: új teremtés vágyával teli, szorgalmas munka, azonosíthatjuk a reformkor békés építő munkájával)</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Múlt II. (közelebbi: a vész kitörése és dúlása, az értékek pusztulása, az új teremtés kudarca)</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Jelen („most” – teljes pusztulás)</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Jövő („majd” – az emberi illetékesség  szintjén kilátástalannak, reménytelennek tűnik)</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párhuzamokra és ellentétekre különösen az I. és II. egységben találunk példákat:</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„Küzdött a kéz” – „Vérfagylaló keze</w:t>
            </w:r>
            <w:r w:rsidRPr="001B5BD2">
              <w:rPr>
                <w:rFonts w:ascii="Times New Roman" w:eastAsia="Times New Roman" w:hAnsi="Times New Roman" w:cs="Times New Roman"/>
                <w:sz w:val="24"/>
                <w:szCs w:val="24"/>
                <w:lang w:eastAsia="hu-HU"/>
              </w:rPr>
              <w:br/>
              <w:t>Emberfejekkel lapdázott az égre”;</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szellem működött” – „A szellemek világa kialutt” stb.</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 kozmikus évbe sűrített eseménysor (tavasztól tavaszig). Az évszaktoposzok részt vesznek a jelentésképzésben: tavasz = megújulás, termékenység, nyár = vihar, pusztítás; tél = halál)</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3.</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a-h)</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feladat az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 xml:space="preserve"> 1-14. sorának korábbi és végleges változatát veti össze abból a célból, hogy kiderüljön: </w:t>
            </w:r>
            <w:r w:rsidRPr="001B5BD2">
              <w:rPr>
                <w:rFonts w:ascii="Times New Roman" w:eastAsia="Times New Roman" w:hAnsi="Times New Roman" w:cs="Times New Roman"/>
                <w:sz w:val="24"/>
                <w:szCs w:val="24"/>
                <w:lang w:eastAsia="hu-HU"/>
              </w:rPr>
              <w:lastRenderedPageBreak/>
              <w:t>Vörösmarty minden bizonnyal tudatosan iktatta ki a vers végső változatából a zsidó-keresztény szimbolikát.</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Lásd a Milbacher-cikk vonatkozó részeit.</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Az elemző feladatsor eredményeként jó esetben arra a következtetésre jutnak a tanulók, hogy a bibliai vonatkozások kiiktatása következtében tér nyílik egy nem bűn-büntetés elvű értelmezésre és a zsidó-keresztény célelvű történelemszemlélet elvetésére.</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lastRenderedPageBreak/>
              <w:t>4.</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a-d)</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Hésziodosz-részlet olvasása és a két Cranach-kép összevetése a kreatív rajzos feladattal előfeltétel-tudás birtokába helyezi a tanulókat. Összekapcsolva a részletet az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val, a Vörösmarty-vers teremtő, munkás érája azonosíthatóvá válik a vaskorral.</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Lásd a Milbacher-cikk vonatkozó részeit.</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5.</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a-c)</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képi információk és a két szövegrészlet az antik és a keresztény történelemszemlélet alapvető különbözőségét teszi könnyen érthetővé, beláthatóvá. Ezzel az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 xml:space="preserve"> antik történelemszemlélethez való visszanyúlását teszi értelmezhetővé, beláthatóvá.</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Krisztus (dics, trón) – Fortuna (kerék);</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Történelemirányító: Isten – a sors kereke, a vak, kiszámíthatatlan Fortuna;</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Történelem: célelvű, üdvtörténeti jellegű, bűn-bűnhődés alapján örök üdv vagy kárhozat – körforgás jellemzi, természetelvű, visszatérő korok, nincs célelvű irányító;</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kereszténység – antikvitás</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6.</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a-b)</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c-d)</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szövegrészlet és a két relief a versbeli vész értelmezéséhez ad előfeltétel-tudást, az analógiás gondolkodást készíti elő (istenek harca).</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vonatkozó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-részlet az istenek harcának parafrázisaként olvasva a cikk legfontosabb következtetéséig vezeti a tanulókat, jelesül a bűn és a bűntudat kiiktatásának lehetőségéig.</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Lásd a Milbacher-cikk vonatkozó részeit.</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7.</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vers „agg föld” alakjának Gaiával történő azonosítása az antik történelemszemlélet és ciklikus időszemlélet jelenlétét nyomatékosítja. A képek ezt a belátást teszik a tanulók számára plasztikussá.</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Lásd a Milbacher-cikk vonatkozó részeit.</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8.</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a-k)</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gondolatmenet ezen a ponton lehetséges következtetésként ér el a Milbacher-cikk hipotéziséhez. (A logikai menetet azért kellett megfordítani, hogy a tanulók a feladatok megoldása során önállóan juthassanak birtokába annak a tudásnak, amelyet a Milbacher-cikk </w:t>
            </w:r>
            <w:r w:rsidRPr="001B5BD2">
              <w:rPr>
                <w:rFonts w:ascii="Times New Roman" w:eastAsia="Times New Roman" w:hAnsi="Times New Roman" w:cs="Times New Roman"/>
                <w:sz w:val="24"/>
                <w:szCs w:val="24"/>
                <w:lang w:eastAsia="hu-HU"/>
              </w:rPr>
              <w:lastRenderedPageBreak/>
              <w:t>értelmezése kínál.</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tanulók eddigre már minden lényegeset tudnak ahhoz, hogy megtalálják és értelmezzék a szövegek közti kapcsolatokat, illetve maguk is eljussanak annak a következtetésnek a levonásáig, hogy az </w:t>
            </w:r>
            <w:r w:rsidRPr="001B5BD2">
              <w:rPr>
                <w:rFonts w:ascii="Times New Roman" w:eastAsia="Times New Roman" w:hAnsi="Times New Roman" w:cs="Times New Roman"/>
                <w:i/>
                <w:sz w:val="24"/>
                <w:szCs w:val="24"/>
                <w:lang w:eastAsia="hu-HU"/>
              </w:rPr>
              <w:t>Előszó</w:t>
            </w:r>
            <w:r w:rsidRPr="001B5BD2">
              <w:rPr>
                <w:rFonts w:ascii="Times New Roman" w:eastAsia="Times New Roman" w:hAnsi="Times New Roman" w:cs="Times New Roman"/>
                <w:sz w:val="24"/>
                <w:szCs w:val="24"/>
                <w:lang w:eastAsia="hu-HU"/>
              </w:rPr>
              <w:t xml:space="preserve"> olvasható Széchenyi és a magyarság Világos utáni önvádjaira adott válaszként.</w:t>
            </w:r>
          </w:p>
        </w:tc>
        <w:tc>
          <w:tcPr>
            <w:tcW w:w="4192" w:type="dxa"/>
            <w:tcBorders>
              <w:top w:val="single" w:sz="4" w:space="0" w:color="auto"/>
              <w:left w:val="single" w:sz="4" w:space="0" w:color="auto"/>
              <w:bottom w:val="single" w:sz="4" w:space="0" w:color="auto"/>
              <w:right w:val="single" w:sz="4" w:space="0" w:color="auto"/>
            </w:tcBorders>
            <w:shd w:val="clear" w:color="auto" w:fill="CC66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Lásd a Milbacher-cikk vonatkozó részeit.</w:t>
            </w:r>
          </w:p>
        </w:tc>
      </w:tr>
      <w:tr w:rsidR="001B5BD2" w:rsidRPr="001B5BD2" w:rsidTr="001B5BD2">
        <w:trPr>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lastRenderedPageBreak/>
              <w:t>Reflektálás</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9.</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4192" w:type="dxa"/>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Új tanulási kontextusba helyezve mélyíti el a megértetteket.</w:t>
            </w:r>
          </w:p>
        </w:tc>
        <w:tc>
          <w:tcPr>
            <w:tcW w:w="4192" w:type="dxa"/>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Egyéni.</w:t>
            </w:r>
          </w:p>
        </w:tc>
      </w:tr>
      <w:tr w:rsidR="001B5BD2" w:rsidRPr="001B5BD2" w:rsidTr="001B5BD2">
        <w:trPr>
          <w:jc w:val="center"/>
        </w:trPr>
        <w:tc>
          <w:tcPr>
            <w:tcW w:w="828" w:type="dxa"/>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sz w:val="24"/>
                <w:szCs w:val="24"/>
                <w:lang w:eastAsia="hu-HU"/>
              </w:rPr>
              <w:t>10.</w:t>
            </w:r>
          </w:p>
        </w:tc>
        <w:tc>
          <w:tcPr>
            <w:tcW w:w="4192" w:type="dxa"/>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életszerű, adaptív tudás irányába viszi el a témát a kreatív írást, gondolkodást, egyéni véleményalkotást kérő esszéfeladat.</w:t>
            </w:r>
          </w:p>
        </w:tc>
        <w:tc>
          <w:tcPr>
            <w:tcW w:w="4192" w:type="dxa"/>
            <w:tcBorders>
              <w:top w:val="single" w:sz="4" w:space="0" w:color="auto"/>
              <w:left w:val="single" w:sz="4" w:space="0" w:color="auto"/>
              <w:bottom w:val="single" w:sz="4" w:space="0" w:color="auto"/>
              <w:right w:val="single" w:sz="4" w:space="0" w:color="auto"/>
            </w:tcBorders>
            <w:shd w:val="clear" w:color="auto" w:fill="CC9900"/>
            <w:hideMark/>
          </w:tcPr>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Egyéni.</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xml:space="preserve">Eszközigény: </w:t>
      </w:r>
      <w:r w:rsidRPr="001B5BD2">
        <w:rPr>
          <w:rFonts w:ascii="Times New Roman" w:eastAsia="Times New Roman" w:hAnsi="Times New Roman" w:cs="Times New Roman"/>
          <w:sz w:val="24"/>
          <w:szCs w:val="24"/>
          <w:lang w:eastAsia="hu-HU"/>
        </w:rPr>
        <w:t>feladatsor nyomtatott/fénymásolt formában</w:t>
      </w:r>
      <w:r w:rsidRPr="001B5BD2">
        <w:rPr>
          <w:rFonts w:ascii="Times New Roman" w:eastAsia="Times New Roman" w:hAnsi="Times New Roman" w:cs="Times New Roman"/>
          <w:b/>
          <w:bCs/>
          <w:sz w:val="24"/>
          <w:szCs w:val="24"/>
          <w:lang w:eastAsia="hu-HU"/>
        </w:rPr>
        <w:t xml:space="preserve">, </w:t>
      </w:r>
      <w:r w:rsidRPr="001B5BD2">
        <w:rPr>
          <w:rFonts w:ascii="Times New Roman" w:eastAsia="Times New Roman" w:hAnsi="Times New Roman" w:cs="Times New Roman"/>
          <w:sz w:val="24"/>
          <w:szCs w:val="24"/>
          <w:lang w:eastAsia="hu-HU"/>
        </w:rPr>
        <w:t>esetleg digitális tábla,projektor a képek kivetítéséhez, internet-kapcsolat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További felhasznált képek és irodalom: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Barabás Miklós: </w:t>
      </w:r>
      <w:r w:rsidRPr="001B5BD2">
        <w:rPr>
          <w:rFonts w:ascii="Times New Roman" w:eastAsia="Times New Roman" w:hAnsi="Times New Roman" w:cs="Times New Roman"/>
          <w:i/>
          <w:iCs/>
          <w:sz w:val="24"/>
          <w:szCs w:val="24"/>
          <w:lang w:eastAsia="hu-HU"/>
        </w:rPr>
        <w:t>A Lánchíd alapkőletétele</w:t>
      </w:r>
      <w:r w:rsidRPr="001B5BD2">
        <w:rPr>
          <w:rFonts w:ascii="Times New Roman" w:eastAsia="Times New Roman" w:hAnsi="Times New Roman" w:cs="Times New Roman"/>
          <w:sz w:val="24"/>
          <w:szCs w:val="24"/>
          <w:lang w:eastAsia="hu-HU"/>
        </w:rPr>
        <w:t xml:space="preserve"> (1864), </w:t>
      </w:r>
      <w:hyperlink r:id="rId5" w:history="1">
        <w:r w:rsidRPr="001B5BD2">
          <w:rPr>
            <w:rFonts w:ascii="Times New Roman" w:eastAsia="Times New Roman" w:hAnsi="Times New Roman" w:cs="Times New Roman"/>
            <w:color w:val="0000FF"/>
            <w:sz w:val="24"/>
            <w:szCs w:val="24"/>
            <w:u w:val="single"/>
            <w:lang w:eastAsia="hu-HU"/>
          </w:rPr>
          <w:t>http://hu.wikipedia.org/w/index.php?title=F%C3%A1jl:Barabas-lanchid.jpg&amp;filetimestamp=20050730170216</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Szkicsák-Klinovszky István: </w:t>
      </w:r>
      <w:r w:rsidRPr="001B5BD2">
        <w:rPr>
          <w:rFonts w:ascii="Times New Roman" w:eastAsia="Times New Roman" w:hAnsi="Times New Roman" w:cs="Times New Roman"/>
          <w:i/>
          <w:iCs/>
          <w:sz w:val="24"/>
          <w:szCs w:val="24"/>
          <w:lang w:eastAsia="hu-HU"/>
        </w:rPr>
        <w:t>A világosi (szőlősi) fegyverletétel</w:t>
      </w:r>
      <w:r w:rsidRPr="001B5BD2">
        <w:rPr>
          <w:rFonts w:ascii="Times New Roman" w:eastAsia="Times New Roman" w:hAnsi="Times New Roman" w:cs="Times New Roman"/>
          <w:sz w:val="24"/>
          <w:szCs w:val="24"/>
          <w:lang w:eastAsia="hu-HU"/>
        </w:rPr>
        <w:t xml:space="preserve"> (1850 k.), </w:t>
      </w:r>
      <w:hyperlink r:id="rId6" w:history="1">
        <w:r w:rsidRPr="001B5BD2">
          <w:rPr>
            <w:rFonts w:ascii="Times New Roman" w:eastAsia="Times New Roman" w:hAnsi="Times New Roman" w:cs="Times New Roman"/>
            <w:color w:val="0000FF"/>
            <w:sz w:val="24"/>
            <w:szCs w:val="24"/>
            <w:u w:val="single"/>
            <w:lang w:eastAsia="hu-HU"/>
          </w:rPr>
          <w:t>http://hu.wikipedia.org/w/index.php?title=F%C3%A1jl:Fegyverlet%C3%A9tel_Szkics%C3%A1k.jpg&amp;filetimestamp=20090412052435</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Madách Imre: </w:t>
      </w:r>
      <w:r w:rsidRPr="001B5BD2">
        <w:rPr>
          <w:rFonts w:ascii="Times New Roman" w:eastAsia="Times New Roman" w:hAnsi="Times New Roman" w:cs="Times New Roman"/>
          <w:i/>
          <w:iCs/>
          <w:sz w:val="24"/>
          <w:szCs w:val="24"/>
          <w:lang w:eastAsia="hu-HU"/>
        </w:rPr>
        <w:t>Görgei álma</w:t>
      </w:r>
      <w:r w:rsidRPr="001B5BD2">
        <w:rPr>
          <w:rFonts w:ascii="Times New Roman" w:eastAsia="Times New Roman" w:hAnsi="Times New Roman" w:cs="Times New Roman"/>
          <w:sz w:val="24"/>
          <w:szCs w:val="24"/>
          <w:lang w:eastAsia="hu-HU"/>
        </w:rPr>
        <w:t xml:space="preserve"> (é.n.), </w:t>
      </w:r>
      <w:hyperlink r:id="rId7" w:history="1">
        <w:r w:rsidRPr="001B5BD2">
          <w:rPr>
            <w:rFonts w:ascii="Times New Roman" w:eastAsia="Times New Roman" w:hAnsi="Times New Roman" w:cs="Times New Roman"/>
            <w:color w:val="0000FF"/>
            <w:sz w:val="24"/>
            <w:szCs w:val="24"/>
            <w:u w:val="single"/>
            <w:lang w:eastAsia="hu-HU"/>
          </w:rPr>
          <w:t>http://nmleveltar.blogspot.com/2008/03/elbuks-s-megtorls-ngrdban.html</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Vörösmarty Mihály: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Sinkó László előadásában, </w:t>
      </w:r>
      <w:hyperlink r:id="rId8" w:history="1">
        <w:r w:rsidRPr="001B5BD2">
          <w:rPr>
            <w:rFonts w:ascii="Times New Roman" w:eastAsia="Times New Roman" w:hAnsi="Times New Roman" w:cs="Times New Roman"/>
            <w:color w:val="0000FF"/>
            <w:sz w:val="24"/>
            <w:szCs w:val="24"/>
            <w:u w:val="single"/>
            <w:lang w:eastAsia="hu-HU"/>
          </w:rPr>
          <w:t>http://www.youtube.com/watch?v=D4nfTdTtOJI</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Bábel tornya, </w:t>
      </w:r>
      <w:hyperlink r:id="rId9" w:history="1">
        <w:r w:rsidRPr="001B5BD2">
          <w:rPr>
            <w:rFonts w:ascii="Times New Roman" w:eastAsia="Times New Roman" w:hAnsi="Times New Roman" w:cs="Times New Roman"/>
            <w:color w:val="0000FF"/>
            <w:sz w:val="24"/>
            <w:szCs w:val="24"/>
            <w:u w:val="single"/>
            <w:lang w:eastAsia="hu-HU"/>
          </w:rPr>
          <w:t>http://www.kereszteny.hu/biblia</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Vörösmarty Mihály: </w:t>
      </w:r>
      <w:r w:rsidRPr="001B5BD2">
        <w:rPr>
          <w:rFonts w:ascii="Times New Roman" w:eastAsia="Times New Roman" w:hAnsi="Times New Roman" w:cs="Times New Roman"/>
          <w:i/>
          <w:iCs/>
          <w:sz w:val="24"/>
          <w:szCs w:val="24"/>
          <w:lang w:eastAsia="hu-HU"/>
        </w:rPr>
        <w:t>Gondolatok a könyvtárban</w:t>
      </w:r>
      <w:r w:rsidRPr="001B5BD2">
        <w:rPr>
          <w:rFonts w:ascii="Times New Roman" w:eastAsia="Times New Roman" w:hAnsi="Times New Roman" w:cs="Times New Roman"/>
          <w:sz w:val="24"/>
          <w:szCs w:val="24"/>
          <w:lang w:eastAsia="hu-HU"/>
        </w:rPr>
        <w:t xml:space="preserve">, </w:t>
      </w:r>
      <w:hyperlink r:id="rId10" w:history="1">
        <w:r w:rsidRPr="001B5BD2">
          <w:rPr>
            <w:rFonts w:ascii="Times New Roman" w:eastAsia="Times New Roman" w:hAnsi="Times New Roman" w:cs="Times New Roman"/>
            <w:color w:val="0000FF"/>
            <w:sz w:val="24"/>
            <w:szCs w:val="24"/>
            <w:u w:val="single"/>
            <w:lang w:eastAsia="hu-HU"/>
          </w:rPr>
          <w:t>http://mek.oszk.hu/01100/01122/html/index.htm</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Id. Pieter Bruegel: </w:t>
      </w:r>
      <w:r w:rsidRPr="001B5BD2">
        <w:rPr>
          <w:rFonts w:ascii="Times New Roman" w:eastAsia="Times New Roman" w:hAnsi="Times New Roman" w:cs="Times New Roman"/>
          <w:i/>
          <w:iCs/>
          <w:sz w:val="24"/>
          <w:szCs w:val="24"/>
          <w:lang w:eastAsia="hu-HU"/>
        </w:rPr>
        <w:t>Bábel tornya</w:t>
      </w:r>
      <w:r w:rsidRPr="001B5BD2">
        <w:rPr>
          <w:rFonts w:ascii="Times New Roman" w:eastAsia="Times New Roman" w:hAnsi="Times New Roman" w:cs="Times New Roman"/>
          <w:sz w:val="24"/>
          <w:szCs w:val="24"/>
          <w:lang w:eastAsia="hu-HU"/>
        </w:rPr>
        <w:t xml:space="preserve">, 1563, </w:t>
      </w:r>
      <w:hyperlink r:id="rId11" w:history="1">
        <w:r w:rsidRPr="001B5BD2">
          <w:rPr>
            <w:rFonts w:ascii="Times New Roman" w:eastAsia="Times New Roman" w:hAnsi="Times New Roman" w:cs="Times New Roman"/>
            <w:color w:val="0000FF"/>
            <w:sz w:val="24"/>
            <w:szCs w:val="24"/>
            <w:u w:val="single"/>
            <w:lang w:eastAsia="hu-HU"/>
          </w:rPr>
          <w:t>http://upload.wikimedia.org/wikipedia/commons/e/e1/Brueghel-tower-of-babel.jpg</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János jelenései</w:t>
      </w:r>
      <w:r w:rsidRPr="001B5BD2">
        <w:rPr>
          <w:rFonts w:ascii="Times New Roman" w:eastAsia="Times New Roman" w:hAnsi="Times New Roman" w:cs="Times New Roman"/>
          <w:sz w:val="24"/>
          <w:szCs w:val="24"/>
          <w:lang w:eastAsia="hu-HU"/>
        </w:rPr>
        <w:t xml:space="preserve"> 21.1-3, </w:t>
      </w:r>
      <w:hyperlink r:id="rId12" w:history="1">
        <w:r w:rsidRPr="001B5BD2">
          <w:rPr>
            <w:rFonts w:ascii="Times New Roman" w:eastAsia="Times New Roman" w:hAnsi="Times New Roman" w:cs="Times New Roman"/>
            <w:color w:val="0000FF"/>
            <w:sz w:val="24"/>
            <w:szCs w:val="24"/>
            <w:u w:val="single"/>
            <w:lang w:eastAsia="hu-HU"/>
          </w:rPr>
          <w:t>http://www.kereszteny.hu/biblia</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Hésziodosz: </w:t>
      </w:r>
      <w:r w:rsidRPr="001B5BD2">
        <w:rPr>
          <w:rFonts w:ascii="Times New Roman" w:eastAsia="Times New Roman" w:hAnsi="Times New Roman" w:cs="Times New Roman"/>
          <w:i/>
          <w:iCs/>
          <w:sz w:val="24"/>
          <w:szCs w:val="24"/>
          <w:lang w:eastAsia="hu-HU"/>
        </w:rPr>
        <w:t>Munkák és napok</w:t>
      </w:r>
      <w:r w:rsidRPr="001B5BD2">
        <w:rPr>
          <w:rFonts w:ascii="Times New Roman" w:eastAsia="Times New Roman" w:hAnsi="Times New Roman" w:cs="Times New Roman"/>
          <w:sz w:val="24"/>
          <w:szCs w:val="24"/>
          <w:lang w:eastAsia="hu-HU"/>
        </w:rPr>
        <w:t xml:space="preserve">, </w:t>
      </w:r>
      <w:hyperlink r:id="rId13" w:history="1">
        <w:r w:rsidRPr="001B5BD2">
          <w:rPr>
            <w:rFonts w:ascii="Times New Roman" w:eastAsia="Times New Roman" w:hAnsi="Times New Roman" w:cs="Times New Roman"/>
            <w:color w:val="0000FF"/>
            <w:sz w:val="24"/>
            <w:szCs w:val="24"/>
            <w:u w:val="single"/>
            <w:lang w:eastAsia="hu-HU"/>
          </w:rPr>
          <w:t>http://mek.oszk.hu/06200/06221/</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Id. Lucas Cranach: </w:t>
      </w:r>
      <w:r w:rsidRPr="001B5BD2">
        <w:rPr>
          <w:rFonts w:ascii="Times New Roman" w:eastAsia="Times New Roman" w:hAnsi="Times New Roman" w:cs="Times New Roman"/>
          <w:i/>
          <w:iCs/>
          <w:sz w:val="24"/>
          <w:szCs w:val="24"/>
          <w:lang w:eastAsia="hu-HU"/>
        </w:rPr>
        <w:t>Az aranykor</w:t>
      </w:r>
      <w:r w:rsidRPr="001B5BD2">
        <w:rPr>
          <w:rFonts w:ascii="Times New Roman" w:eastAsia="Times New Roman" w:hAnsi="Times New Roman" w:cs="Times New Roman"/>
          <w:sz w:val="24"/>
          <w:szCs w:val="24"/>
          <w:lang w:eastAsia="hu-HU"/>
        </w:rPr>
        <w:t xml:space="preserve">, 1530 k., </w:t>
      </w:r>
      <w:hyperlink r:id="rId14" w:history="1">
        <w:r w:rsidRPr="001B5BD2">
          <w:rPr>
            <w:rFonts w:ascii="Times New Roman" w:eastAsia="Times New Roman" w:hAnsi="Times New Roman" w:cs="Times New Roman"/>
            <w:color w:val="0000FF"/>
            <w:sz w:val="24"/>
            <w:szCs w:val="24"/>
            <w:u w:val="single"/>
            <w:lang w:eastAsia="hu-HU"/>
          </w:rPr>
          <w:t>http://hu.wikipedia.org/w/index.php?title=F%C3%A1jl:The_Golden_Age.jpg&amp;filetimestamp=20090928133936</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Id. Lucas Cranach: </w:t>
      </w:r>
      <w:r w:rsidRPr="001B5BD2">
        <w:rPr>
          <w:rFonts w:ascii="Times New Roman" w:eastAsia="Times New Roman" w:hAnsi="Times New Roman" w:cs="Times New Roman"/>
          <w:i/>
          <w:iCs/>
          <w:sz w:val="24"/>
          <w:szCs w:val="24"/>
          <w:lang w:eastAsia="hu-HU"/>
        </w:rPr>
        <w:t>Az ezüstkor vége</w:t>
      </w:r>
      <w:r w:rsidRPr="001B5BD2">
        <w:rPr>
          <w:rFonts w:ascii="Times New Roman" w:eastAsia="Times New Roman" w:hAnsi="Times New Roman" w:cs="Times New Roman"/>
          <w:sz w:val="24"/>
          <w:szCs w:val="24"/>
          <w:lang w:eastAsia="hu-HU"/>
        </w:rPr>
        <w:t xml:space="preserve">, 1527-35 k., </w:t>
      </w:r>
      <w:hyperlink r:id="rId15" w:history="1">
        <w:r w:rsidRPr="001B5BD2">
          <w:rPr>
            <w:rFonts w:ascii="Times New Roman" w:eastAsia="Times New Roman" w:hAnsi="Times New Roman" w:cs="Times New Roman"/>
            <w:color w:val="0000FF"/>
            <w:sz w:val="24"/>
            <w:szCs w:val="24"/>
            <w:u w:val="single"/>
            <w:lang w:eastAsia="hu-HU"/>
          </w:rPr>
          <w:t>http://www.thefullwiki.org/Iron_Age_(mythology)</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Krisztus második eljövetele,</w:t>
      </w:r>
      <w:r w:rsidRPr="001B5BD2">
        <w:rPr>
          <w:rFonts w:ascii="Times New Roman" w:eastAsia="Times New Roman" w:hAnsi="Times New Roman" w:cs="Times New Roman"/>
          <w:sz w:val="24"/>
          <w:szCs w:val="24"/>
          <w:lang w:eastAsia="hu-HU"/>
        </w:rPr>
        <w:t xml:space="preserve"> Firenze, XIII. századi mozaikkép, </w:t>
      </w:r>
      <w:hyperlink r:id="rId16" w:history="1">
        <w:r w:rsidRPr="001B5BD2">
          <w:rPr>
            <w:rFonts w:ascii="Times New Roman" w:eastAsia="Times New Roman" w:hAnsi="Times New Roman" w:cs="Times New Roman"/>
            <w:color w:val="0000FF"/>
            <w:sz w:val="24"/>
            <w:szCs w:val="24"/>
            <w:u w:val="single"/>
            <w:lang w:eastAsia="hu-HU"/>
          </w:rPr>
          <w:t>http://2.bp.blogspot.com/_OckRhvkw_3E/SzoD8Kj58oI/AAAAAAAAGbk/2VokfmZbNjw/s1600-h/Utols%C3%B3+%C3%ADt%C3%A9let+mozaikja.jpg</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lastRenderedPageBreak/>
        <w:t>Fortuna ábrázolás</w:t>
      </w:r>
      <w:r w:rsidRPr="001B5BD2">
        <w:rPr>
          <w:rFonts w:ascii="Times New Roman" w:eastAsia="Times New Roman" w:hAnsi="Times New Roman" w:cs="Times New Roman"/>
          <w:sz w:val="24"/>
          <w:szCs w:val="24"/>
          <w:lang w:eastAsia="hu-HU"/>
        </w:rPr>
        <w:t xml:space="preserve"> a Carmina Buranából (XIII-XIV. század), </w:t>
      </w:r>
      <w:hyperlink r:id="rId17" w:history="1">
        <w:r w:rsidRPr="001B5BD2">
          <w:rPr>
            <w:rFonts w:ascii="Times New Roman" w:eastAsia="Times New Roman" w:hAnsi="Times New Roman" w:cs="Times New Roman"/>
            <w:color w:val="0000FF"/>
            <w:sz w:val="24"/>
            <w:szCs w:val="24"/>
            <w:u w:val="single"/>
            <w:lang w:eastAsia="hu-HU"/>
          </w:rPr>
          <w:t>http://commons.wikimedia.org/wiki/File:Carmina_Burana_-_Wheel_of_Fortune.JPG</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Ó, Fortuna</w:t>
      </w:r>
      <w:r w:rsidRPr="001B5BD2">
        <w:rPr>
          <w:rFonts w:ascii="Times New Roman" w:eastAsia="Times New Roman" w:hAnsi="Times New Roman" w:cs="Times New Roman"/>
          <w:sz w:val="24"/>
          <w:szCs w:val="24"/>
          <w:lang w:eastAsia="hu-HU"/>
        </w:rPr>
        <w:t xml:space="preserve">, Carmina Burana, </w:t>
      </w:r>
      <w:hyperlink r:id="rId18" w:history="1">
        <w:r w:rsidRPr="001B5BD2">
          <w:rPr>
            <w:rFonts w:ascii="Times New Roman" w:eastAsia="Times New Roman" w:hAnsi="Times New Roman" w:cs="Times New Roman"/>
            <w:color w:val="0000FF"/>
            <w:sz w:val="24"/>
            <w:szCs w:val="24"/>
            <w:u w:val="single"/>
            <w:lang w:eastAsia="hu-HU"/>
          </w:rPr>
          <w:t>http://wwwold.sztaki.hu/~smarton/zene/carmbur.htm</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Celanói Tamás: </w:t>
      </w:r>
      <w:r w:rsidRPr="001B5BD2">
        <w:rPr>
          <w:rFonts w:ascii="Times New Roman" w:eastAsia="Times New Roman" w:hAnsi="Times New Roman" w:cs="Times New Roman"/>
          <w:i/>
          <w:iCs/>
          <w:sz w:val="24"/>
          <w:szCs w:val="24"/>
          <w:lang w:eastAsia="hu-HU"/>
        </w:rPr>
        <w:t>Ének az utolsó ítéletről</w:t>
      </w:r>
      <w:r w:rsidRPr="001B5BD2">
        <w:rPr>
          <w:rFonts w:ascii="Times New Roman" w:eastAsia="Times New Roman" w:hAnsi="Times New Roman" w:cs="Times New Roman"/>
          <w:sz w:val="24"/>
          <w:szCs w:val="24"/>
          <w:lang w:eastAsia="hu-HU"/>
        </w:rPr>
        <w:t xml:space="preserve">, </w:t>
      </w:r>
      <w:hyperlink r:id="rId19" w:history="1">
        <w:r w:rsidRPr="001B5BD2">
          <w:rPr>
            <w:rFonts w:ascii="Times New Roman" w:eastAsia="Times New Roman" w:hAnsi="Times New Roman" w:cs="Times New Roman"/>
            <w:color w:val="0000FF"/>
            <w:sz w:val="24"/>
            <w:szCs w:val="24"/>
            <w:u w:val="single"/>
            <w:lang w:eastAsia="hu-HU"/>
          </w:rPr>
          <w:t>http://www.sztaki.hu/~blb/irodalom/babits/itelet.html</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Hésziodosz: </w:t>
      </w:r>
      <w:r w:rsidRPr="001B5BD2">
        <w:rPr>
          <w:rFonts w:ascii="Times New Roman" w:eastAsia="Times New Roman" w:hAnsi="Times New Roman" w:cs="Times New Roman"/>
          <w:i/>
          <w:iCs/>
          <w:sz w:val="24"/>
          <w:szCs w:val="24"/>
          <w:lang w:eastAsia="hu-HU"/>
        </w:rPr>
        <w:t>Istenek születése</w:t>
      </w:r>
      <w:r w:rsidRPr="001B5BD2">
        <w:rPr>
          <w:rFonts w:ascii="Times New Roman" w:eastAsia="Times New Roman" w:hAnsi="Times New Roman" w:cs="Times New Roman"/>
          <w:sz w:val="24"/>
          <w:szCs w:val="24"/>
          <w:lang w:eastAsia="hu-HU"/>
        </w:rPr>
        <w:t xml:space="preserve">, </w:t>
      </w:r>
      <w:hyperlink r:id="rId20" w:history="1">
        <w:r w:rsidRPr="001B5BD2">
          <w:rPr>
            <w:rFonts w:ascii="Times New Roman" w:eastAsia="Times New Roman" w:hAnsi="Times New Roman" w:cs="Times New Roman"/>
            <w:color w:val="0000FF"/>
            <w:sz w:val="24"/>
            <w:szCs w:val="24"/>
            <w:u w:val="single"/>
            <w:lang w:eastAsia="hu-HU"/>
          </w:rPr>
          <w:t>http://mek.oszk.hu/06200/06221/</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Gigantomachia</w:t>
      </w:r>
      <w:r w:rsidRPr="001B5BD2">
        <w:rPr>
          <w:rFonts w:ascii="Times New Roman" w:eastAsia="Times New Roman" w:hAnsi="Times New Roman" w:cs="Times New Roman"/>
          <w:sz w:val="24"/>
          <w:szCs w:val="24"/>
          <w:lang w:eastAsia="hu-HU"/>
        </w:rPr>
        <w:t xml:space="preserve"> – delphoi Apollón-szentély (Kr. e. 510) homlokzatának reliefje, </w:t>
      </w:r>
      <w:hyperlink r:id="rId21" w:history="1">
        <w:r w:rsidRPr="001B5BD2">
          <w:rPr>
            <w:rFonts w:ascii="Times New Roman" w:eastAsia="Times New Roman" w:hAnsi="Times New Roman" w:cs="Times New Roman"/>
            <w:color w:val="0000FF"/>
            <w:sz w:val="24"/>
            <w:szCs w:val="24"/>
            <w:u w:val="single"/>
            <w:lang w:eastAsia="hu-HU"/>
          </w:rPr>
          <w:t>http://www.all-art.org/history52.html</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 xml:space="preserve">Gigantomachia </w:t>
      </w:r>
      <w:r w:rsidRPr="001B5BD2">
        <w:rPr>
          <w:rFonts w:ascii="Times New Roman" w:eastAsia="Times New Roman" w:hAnsi="Times New Roman" w:cs="Times New Roman"/>
          <w:sz w:val="24"/>
          <w:szCs w:val="24"/>
          <w:lang w:eastAsia="hu-HU"/>
        </w:rPr>
        <w:t xml:space="preserve">– delphoi Apollón-szentély (Kr. e. 510) homlokzatának reliefje, </w:t>
      </w:r>
      <w:hyperlink r:id="rId22" w:history="1">
        <w:r w:rsidRPr="001B5BD2">
          <w:rPr>
            <w:rFonts w:ascii="Times New Roman" w:eastAsia="Times New Roman" w:hAnsi="Times New Roman" w:cs="Times New Roman"/>
            <w:color w:val="0000FF"/>
            <w:sz w:val="24"/>
            <w:szCs w:val="24"/>
            <w:u w:val="single"/>
            <w:lang w:eastAsia="hu-HU"/>
          </w:rPr>
          <w:t>http://1.bp.blogspot.com/_qCIQ8UEKxfs/TM4h95qxyKI/AAAAAAAAAkY/6QPMIsyxWu8/s1600/delphi.syphnos.treasury.det.1.jpg</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Gaia</w:t>
      </w:r>
      <w:r w:rsidRPr="001B5BD2">
        <w:rPr>
          <w:rFonts w:ascii="Times New Roman" w:eastAsia="Times New Roman" w:hAnsi="Times New Roman" w:cs="Times New Roman"/>
          <w:sz w:val="24"/>
          <w:szCs w:val="24"/>
          <w:lang w:eastAsia="hu-HU"/>
        </w:rPr>
        <w:t xml:space="preserve">-ábrázolás, római relief, i.e. 1. sz., </w:t>
      </w:r>
      <w:hyperlink r:id="rId23" w:history="1">
        <w:r w:rsidRPr="001B5BD2">
          <w:rPr>
            <w:rFonts w:ascii="Times New Roman" w:eastAsia="Times New Roman" w:hAnsi="Times New Roman" w:cs="Times New Roman"/>
            <w:color w:val="0000FF"/>
            <w:sz w:val="24"/>
            <w:szCs w:val="24"/>
            <w:u w:val="single"/>
            <w:lang w:eastAsia="hu-HU"/>
          </w:rPr>
          <w:t>http://www.gae.hu/mitologia/Naprendszer/Earth/earth.htm</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Gaia</w:t>
      </w:r>
      <w:r w:rsidRPr="001B5BD2">
        <w:rPr>
          <w:rFonts w:ascii="Times New Roman" w:eastAsia="Times New Roman" w:hAnsi="Times New Roman" w:cs="Times New Roman"/>
          <w:sz w:val="24"/>
          <w:szCs w:val="24"/>
          <w:lang w:eastAsia="hu-HU"/>
        </w:rPr>
        <w:t xml:space="preserve">-ábrázolás, Gigantomachia, Pergamon oltár, i.e. 2. sz., </w:t>
      </w:r>
      <w:hyperlink r:id="rId24" w:history="1">
        <w:r w:rsidRPr="001B5BD2">
          <w:rPr>
            <w:rFonts w:ascii="Times New Roman" w:eastAsia="Times New Roman" w:hAnsi="Times New Roman" w:cs="Times New Roman"/>
            <w:color w:val="0000FF"/>
            <w:sz w:val="24"/>
            <w:szCs w:val="24"/>
            <w:u w:val="single"/>
            <w:lang w:eastAsia="hu-HU"/>
          </w:rPr>
          <w:t>http://www.flickr.com/photos/lileyarniman/2571302446/in/photostream</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Széchenyi Döblingben</w:t>
      </w:r>
      <w:r w:rsidRPr="001B5BD2">
        <w:rPr>
          <w:rFonts w:ascii="Times New Roman" w:eastAsia="Times New Roman" w:hAnsi="Times New Roman" w:cs="Times New Roman"/>
          <w:sz w:val="24"/>
          <w:szCs w:val="24"/>
          <w:lang w:eastAsia="hu-HU"/>
        </w:rPr>
        <w:t xml:space="preserve">, M. Bäcker litográfiája Löschinger Zsigmond rajza alapján, XIX. sz. 2. fele, </w:t>
      </w:r>
      <w:hyperlink r:id="rId25" w:history="1">
        <w:r w:rsidRPr="001B5BD2">
          <w:rPr>
            <w:rFonts w:ascii="Times New Roman" w:eastAsia="Times New Roman" w:hAnsi="Times New Roman" w:cs="Times New Roman"/>
            <w:color w:val="0000FF"/>
            <w:sz w:val="24"/>
            <w:szCs w:val="24"/>
            <w:u w:val="single"/>
            <w:lang w:eastAsia="hu-HU"/>
          </w:rPr>
          <w:t>http://fi.wikipedia.org/wiki/Tiedosto:Sz%C3%A9chenyi_D%C3%B6blingben.jpg</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Karl Löwith: </w:t>
      </w:r>
      <w:r w:rsidRPr="001B5BD2">
        <w:rPr>
          <w:rFonts w:ascii="Times New Roman" w:eastAsia="Times New Roman" w:hAnsi="Times New Roman" w:cs="Times New Roman"/>
          <w:i/>
          <w:iCs/>
          <w:sz w:val="24"/>
          <w:szCs w:val="24"/>
          <w:lang w:eastAsia="hu-HU"/>
        </w:rPr>
        <w:t>Világtörténelem és üdvtörténet</w:t>
      </w:r>
      <w:r w:rsidRPr="001B5BD2">
        <w:rPr>
          <w:rFonts w:ascii="Times New Roman" w:eastAsia="Times New Roman" w:hAnsi="Times New Roman" w:cs="Times New Roman"/>
          <w:sz w:val="24"/>
          <w:szCs w:val="24"/>
          <w:lang w:eastAsia="hu-HU"/>
        </w:rPr>
        <w:t>, Atlantisz, 1996.</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Barabás Miklós: Széchenyi István gróf (1848),</w:t>
      </w:r>
    </w:p>
    <w:p w:rsidR="001B5BD2" w:rsidRPr="001B5BD2" w:rsidRDefault="001B5BD2" w:rsidP="001B5BD2">
      <w:pPr>
        <w:rPr>
          <w:rFonts w:ascii="Times New Roman" w:eastAsia="Times New Roman" w:hAnsi="Times New Roman" w:cs="Times New Roman"/>
          <w:sz w:val="24"/>
          <w:szCs w:val="24"/>
          <w:lang w:eastAsia="hu-HU"/>
        </w:rPr>
      </w:pPr>
      <w:hyperlink r:id="rId26" w:history="1">
        <w:r w:rsidRPr="001B5BD2">
          <w:rPr>
            <w:rFonts w:ascii="Times New Roman" w:eastAsia="Times New Roman" w:hAnsi="Times New Roman" w:cs="Times New Roman"/>
            <w:color w:val="0000FF"/>
            <w:sz w:val="24"/>
            <w:szCs w:val="24"/>
            <w:u w:val="single"/>
            <w:lang w:eastAsia="hu-HU"/>
          </w:rPr>
          <w:t>http://www.amegoldas.eoldal.hu/fenykepek/festmenyek-magyar/barabas-miklos---szechenyi-istvan-grof-1848-olaj--vaszon-magyar-nemzeti-muzeum.-.html</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Barabás Miklós: </w:t>
      </w:r>
      <w:r w:rsidRPr="001B5BD2">
        <w:rPr>
          <w:rFonts w:ascii="Times New Roman" w:eastAsia="Times New Roman" w:hAnsi="Times New Roman" w:cs="Times New Roman"/>
          <w:i/>
          <w:iCs/>
          <w:sz w:val="24"/>
          <w:szCs w:val="24"/>
          <w:lang w:eastAsia="hu-HU"/>
        </w:rPr>
        <w:t>Vörösmarty Mihály</w:t>
      </w:r>
      <w:r w:rsidRPr="001B5BD2">
        <w:rPr>
          <w:rFonts w:ascii="Times New Roman" w:eastAsia="Times New Roman" w:hAnsi="Times New Roman" w:cs="Times New Roman"/>
          <w:sz w:val="24"/>
          <w:szCs w:val="24"/>
          <w:lang w:eastAsia="hu-HU"/>
        </w:rPr>
        <w:t xml:space="preserve"> (1836), </w:t>
      </w:r>
      <w:hyperlink r:id="rId27" w:history="1">
        <w:r w:rsidRPr="001B5BD2">
          <w:rPr>
            <w:rFonts w:ascii="Times New Roman" w:eastAsia="Times New Roman" w:hAnsi="Times New Roman" w:cs="Times New Roman"/>
            <w:color w:val="0000FF"/>
            <w:sz w:val="24"/>
            <w:szCs w:val="24"/>
            <w:u w:val="single"/>
            <w:lang w:eastAsia="hu-HU"/>
          </w:rPr>
          <w:t>http://www.amegoldas.eoldal.hu/fenykepek/festmenyek-magyar/barabas-miklos---vorosmarty-mihaly-1836-olaj--vaszon--76-x-60-cm-magyar-tudomanyos-akademia--budapest.-.html</w:t>
        </w:r>
      </w:hyperlink>
      <w:r w:rsidRPr="001B5BD2">
        <w:rPr>
          <w:rFonts w:ascii="Times New Roman" w:eastAsia="Times New Roman" w:hAnsi="Times New Roman" w:cs="Times New Roman"/>
          <w:sz w:val="24"/>
          <w:szCs w:val="24"/>
          <w:lang w:eastAsia="hu-HU"/>
        </w:rPr>
        <w:t xml:space="preserve"> [2011.08.05.]</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7"/>
          <w:szCs w:val="27"/>
          <w:lang w:eastAsia="hu-HU"/>
        </w:rPr>
        <w:t>Modulterv – tanulói oldal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A modul témája, célja: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Ebben a tanulási egységben Vörösmarty Mihály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című versét értelmezzük. Összevetjük a vers korábbi és végleges szövegváltozatát. Magyarázatot keresünk az eltérésekre, és hogy milyen okok vezethettek a végső változatban a zsidó-keresztény metaforika kiiktatására, valamint az antik mitológia és történelemszemlélet termékeny felhasználására. Meggondoljuk, milyen jelentésbeli következményekkel járnak a változtatások, illetve milyen okok, szerzői motivációk indokolhatták a változtatást. Tapasztalatot szerzünk arról, hogy a korszerű irodalomtörténet-írás miként segítheti egy szépirodalmi szöveg jobb megértését, újraértését, korábbi értelmezések ellentmondásainak feloldását.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Ráhangolódás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xml:space="preserve">1. feladat – történelmi pillanatok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lastRenderedPageBreak/>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600075" cy="238125"/>
            <wp:effectExtent l="19050" t="0" r="9525" b="0"/>
            <wp:docPr id="233" name="Kép 233" descr="http://www.arkadia.pte.hu/fajlok/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arkadia.pte.hu/fajlok/3301.PNG"/>
                    <pic:cNvPicPr>
                      <a:picLocks noChangeAspect="1" noChangeArrowheads="1"/>
                    </pic:cNvPicPr>
                  </pic:nvPicPr>
                  <pic:blipFill>
                    <a:blip r:embed="rId28"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Hasonlítsátok össze a megadott szempontok mentén a két festményt!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tblCellSpacing w:w="0" w:type="dxa"/>
        <w:tblCellMar>
          <w:left w:w="0" w:type="dxa"/>
          <w:right w:w="0" w:type="dxa"/>
        </w:tblCellMar>
        <w:tblLook w:val="04A0"/>
      </w:tblPr>
      <w:tblGrid>
        <w:gridCol w:w="5217"/>
        <w:gridCol w:w="3855"/>
      </w:tblGrid>
      <w:tr w:rsidR="001B5BD2" w:rsidRPr="001B5BD2" w:rsidTr="001B5BD2">
        <w:trPr>
          <w:tblCellSpacing w:w="0" w:type="dxa"/>
        </w:trPr>
        <w:tc>
          <w:tcPr>
            <w:tcW w:w="5250" w:type="dxa"/>
            <w:hideMark/>
          </w:tcPr>
          <w:p w:rsidR="001B5BD2" w:rsidRPr="001B5BD2" w:rsidRDefault="001B5BD2" w:rsidP="001B5BD2">
            <w:pPr>
              <w:divId w:val="164634736"/>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52750" cy="1847850"/>
                  <wp:effectExtent l="19050" t="0" r="0" b="0"/>
                  <wp:docPr id="234" name="Kép 234" descr="http://www.arkadia.pte.hu/fajlok/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rkadia.pte.hu/fajlok/3302.PNG"/>
                          <pic:cNvPicPr>
                            <a:picLocks noChangeAspect="1" noChangeArrowheads="1"/>
                          </pic:cNvPicPr>
                        </pic:nvPicPr>
                        <pic:blipFill>
                          <a:blip r:embed="rId29" cstate="print"/>
                          <a:srcRect/>
                          <a:stretch>
                            <a:fillRect/>
                          </a:stretch>
                        </pic:blipFill>
                        <pic:spPr bwMode="auto">
                          <a:xfrm>
                            <a:off x="0" y="0"/>
                            <a:ext cx="2952750" cy="1847850"/>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Barabás Miklós: </w:t>
            </w:r>
            <w:r w:rsidRPr="001B5BD2">
              <w:rPr>
                <w:rFonts w:ascii="Times New Roman" w:eastAsia="Times New Roman" w:hAnsi="Times New Roman" w:cs="Times New Roman"/>
                <w:i/>
                <w:iCs/>
                <w:sz w:val="24"/>
                <w:szCs w:val="24"/>
                <w:lang w:eastAsia="hu-HU"/>
              </w:rPr>
              <w:t>A Lánchíd alapkőletétele</w:t>
            </w:r>
            <w:r w:rsidRPr="001B5BD2">
              <w:rPr>
                <w:rFonts w:ascii="Times New Roman" w:eastAsia="Times New Roman" w:hAnsi="Times New Roman" w:cs="Times New Roman"/>
                <w:sz w:val="24"/>
                <w:szCs w:val="24"/>
                <w:lang w:eastAsia="hu-HU"/>
              </w:rPr>
              <w:t xml:space="preserve"> (1864)</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266950" cy="1847850"/>
                  <wp:effectExtent l="19050" t="0" r="0" b="0"/>
                  <wp:docPr id="235" name="Kép 235" descr="http://www.arkadia.pte.hu/fajlok/3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rkadia.pte.hu/fajlok/3303.PNG"/>
                          <pic:cNvPicPr>
                            <a:picLocks noChangeAspect="1" noChangeArrowheads="1"/>
                          </pic:cNvPicPr>
                        </pic:nvPicPr>
                        <pic:blipFill>
                          <a:blip r:embed="rId30" cstate="print"/>
                          <a:srcRect/>
                          <a:stretch>
                            <a:fillRect/>
                          </a:stretch>
                        </pic:blipFill>
                        <pic:spPr bwMode="auto">
                          <a:xfrm>
                            <a:off x="0" y="0"/>
                            <a:ext cx="2266950" cy="1847850"/>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Szkicsák-Klinovszky István: </w:t>
            </w:r>
            <w:r w:rsidRPr="001B5BD2">
              <w:rPr>
                <w:rFonts w:ascii="Times New Roman" w:eastAsia="Times New Roman" w:hAnsi="Times New Roman" w:cs="Times New Roman"/>
                <w:i/>
                <w:iCs/>
                <w:sz w:val="24"/>
                <w:szCs w:val="24"/>
                <w:lang w:eastAsia="hu-HU"/>
              </w:rPr>
              <w:br/>
              <w:t>A világosi (szőlősi) fegyverletétel</w:t>
            </w:r>
            <w:r w:rsidRPr="001B5BD2">
              <w:rPr>
                <w:rFonts w:ascii="Times New Roman" w:eastAsia="Times New Roman" w:hAnsi="Times New Roman" w:cs="Times New Roman"/>
                <w:sz w:val="24"/>
                <w:szCs w:val="24"/>
                <w:lang w:eastAsia="hu-HU"/>
              </w:rPr>
              <w:t xml:space="preserve"> (1850 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97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Szempontok: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eseményt örökítenek meg a képek?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Melyiknél miben rejlik a megragadott pillanat emblematikussága?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Melyik mit mesél a magyarságról, a haza és a nép lehetőségeiről: jelenéről, jövőjéről?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Melyiken kik a magyarság vezetői?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 a „foglalkozásuk”, milyen helyzetben vannak?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Gyűjtsetek további, a két képen egymással szembeállítható gondolati, érzelmi, motivikus tartalmakat!</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638175" cy="247650"/>
            <wp:effectExtent l="19050" t="0" r="9525" b="0"/>
            <wp:docPr id="236" name="Kép 236" descr="http://www.arkadia.pte.hu/fajlok/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arkadia.pte.hu/fajlok/3304.PNG"/>
                    <pic:cNvPicPr>
                      <a:picLocks noChangeAspect="1" noChangeArrowheads="1"/>
                    </pic:cNvPicPr>
                  </pic:nvPicPr>
                  <pic:blipFill>
                    <a:blip r:embed="rId31" cstate="print"/>
                    <a:srcRect/>
                    <a:stretch>
                      <a:fillRect/>
                    </a:stretch>
                  </pic:blipFill>
                  <pic:spPr bwMode="auto">
                    <a:xfrm>
                      <a:off x="0" y="0"/>
                      <a:ext cx="638175"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Nézzétek meg a részletekre is kiterjedő figyelemmel a képet, majd oldjátok meg a feladatokat!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714625" cy="1847850"/>
            <wp:effectExtent l="19050" t="0" r="9525" b="0"/>
            <wp:docPr id="237" name="Kép 237" descr="http://www.arkadia.pte.hu/fajlok/3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rkadia.pte.hu/fajlok/3305.PNG"/>
                    <pic:cNvPicPr>
                      <a:picLocks noChangeAspect="1" noChangeArrowheads="1"/>
                    </pic:cNvPicPr>
                  </pic:nvPicPr>
                  <pic:blipFill>
                    <a:blip r:embed="rId32" cstate="print"/>
                    <a:srcRect/>
                    <a:stretch>
                      <a:fillRect/>
                    </a:stretch>
                  </pic:blipFill>
                  <pic:spPr bwMode="auto">
                    <a:xfrm>
                      <a:off x="0" y="0"/>
                      <a:ext cx="2714625" cy="18478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 xml:space="preserve">A képet Madách Imre festette, és </w:t>
      </w:r>
      <w:r w:rsidRPr="001B5BD2">
        <w:rPr>
          <w:rFonts w:ascii="Times New Roman" w:eastAsia="Times New Roman" w:hAnsi="Times New Roman" w:cs="Times New Roman"/>
          <w:i/>
          <w:iCs/>
          <w:sz w:val="24"/>
          <w:szCs w:val="24"/>
          <w:lang w:eastAsia="hu-HU"/>
        </w:rPr>
        <w:t xml:space="preserve">Görgey álma </w:t>
      </w:r>
      <w:r w:rsidRPr="001B5BD2">
        <w:rPr>
          <w:rFonts w:ascii="Times New Roman" w:eastAsia="Times New Roman" w:hAnsi="Times New Roman" w:cs="Times New Roman"/>
          <w:sz w:val="24"/>
          <w:szCs w:val="24"/>
          <w:lang w:eastAsia="hu-HU"/>
        </w:rPr>
        <w:t>címen szokták említeni. A földön fekvő Görgey a fejét fogja. Mögötte az asztalkán a fegyverletételi okmány. A feje felett lebegő nőalakok babérkoszorút tépnek szét, fölötte lefordított Kossuth-címer. A háttérben akasztófák, jobbra, alattuk a sarokban a magyar zászló.</w:t>
      </w:r>
    </w:p>
    <w:p w:rsidR="001B5BD2" w:rsidRPr="001B5BD2" w:rsidRDefault="001B5BD2" w:rsidP="001B5BD2">
      <w:pPr>
        <w:numPr>
          <w:ilvl w:val="0"/>
          <w:numId w:val="26"/>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Értelmezzétek kettéosztott naplóval a kép allegorikus-metaforikus jelentéssel bíró motívumait!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4605"/>
        <w:gridCol w:w="4605"/>
      </w:tblGrid>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xml:space="preserve">Motívum </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Értelmezése, jelentéslehetőségek</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Görgey testhelyzete, kéztartása</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asztalon a fegyverletételi okmány</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babérkoszorút széttépő nőalakok</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lefelé fordított Kossuth-címer</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akasztófák sora a háttérben</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nemzeti színű zászló a jobb sarokban</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numPr>
          <w:ilvl w:val="0"/>
          <w:numId w:val="2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Fogalmazzátok meg, hogy a Madách képéből kiolvashatóan milyen lélektani hatást gyakorolt a szabadságharc bukása a kortársakra!</w:t>
      </w:r>
    </w:p>
    <w:p w:rsidR="001B5BD2" w:rsidRPr="001B5BD2" w:rsidRDefault="001B5BD2" w:rsidP="001B5BD2">
      <w:pPr>
        <w:numPr>
          <w:ilvl w:val="0"/>
          <w:numId w:val="2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Rátok milyen hatással volt Madách festménye?</w:t>
      </w:r>
    </w:p>
    <w:p w:rsidR="001B5BD2" w:rsidRPr="001B5BD2" w:rsidRDefault="001B5BD2" w:rsidP="001B5BD2">
      <w:pPr>
        <w:numPr>
          <w:ilvl w:val="0"/>
          <w:numId w:val="2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Szerintetek milyen kérdéseket tehettek fel maguknak a szabadságharc bukása után a túlélők? Írjátok le őket!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Jelentésteremtés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2. feladat – Első olvasat, átlátó megértés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561975" cy="295275"/>
            <wp:effectExtent l="19050" t="0" r="9525" b="0"/>
            <wp:docPr id="238" name="Kép 238" descr="http://www.arkadia.pte.hu/fajlok/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rkadia.pte.hu/fajlok/3306.PNG"/>
                    <pic:cNvPicPr>
                      <a:picLocks noChangeAspect="1" noChangeArrowheads="1"/>
                    </pic:cNvPicPr>
                  </pic:nvPicPr>
                  <pic:blipFill>
                    <a:blip r:embed="rId33" cstate="print"/>
                    <a:srcRect/>
                    <a:stretch>
                      <a:fillRect/>
                    </a:stretch>
                  </pic:blipFill>
                  <pic:spPr bwMode="auto">
                    <a:xfrm>
                      <a:off x="0" y="0"/>
                      <a:ext cx="561975" cy="2952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Hallgassátok meg Vörösmarty Mihály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című versét Sinkó László előadásában!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CellMar>
          <w:top w:w="120" w:type="dxa"/>
          <w:left w:w="120" w:type="dxa"/>
          <w:bottom w:w="120" w:type="dxa"/>
          <w:right w:w="120" w:type="dxa"/>
        </w:tblCellMar>
        <w:tblLook w:val="04A0"/>
      </w:tblPr>
      <w:tblGrid>
        <w:gridCol w:w="4425"/>
        <w:gridCol w:w="4785"/>
      </w:tblGrid>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Vörösmarty Mihály: Előszó</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A költemény első szövegváltozata</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Midőn ezt írtam, tiszta volt az ég.</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Zöld ág virított a föld ormain.</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Munkában élt az ember mint a hangya:</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Küzdött a kéz, a szellem működött,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elme lángolt, a’ kéz működött</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Lángolt a gondos ész, a szív remélt,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Tetőzetet nyert a’ nagy épület</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a béke izzadt homlokát törölvén</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Meghozni készült a legszebb jutalmat,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Meghozni készült a’ legszebb menyasszonyt</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emberüdvöt, melyért fáradott.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Ünnepre fordúlt a természet, ami</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Szép és jeles volt benne, megjelent.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Öröm - s reménytől reszketett a lég,</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Megszülni vágyván a szent szózatot,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Mint megszülendő a’ nagy szózatot</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 által a világot mint egy új, egy</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Melly megjelentsen egy újabb teremtést</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Dicsőbb teremtés hangján üdvözölje.</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Hallottuk a szót. Mélység és magasság</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Viszhangozák azt. S a nagy egyetem</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Megszünt forogni egy pillantatig.</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Mély csend lön, mint szokott a vész előtt.</w:t>
            </w:r>
          </w:p>
        </w:tc>
        <w:tc>
          <w:tcPr>
            <w:tcW w:w="4785" w:type="dxa"/>
            <w:vMerge w:val="restart"/>
            <w:shd w:val="clear" w:color="auto" w:fill="FFFFCC"/>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18. sor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19. sor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első változatból teljességgel hiányzó rész</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34. sor</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vész kitört. Vérfagylaló keze</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Emberfejekkel lapdázott az égre,</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Emberszivekben dúltak lábai.</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Lélekzetétől meghervadt az élet,</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szellemek világa kialutt,</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az elsötétült égnek arcain</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Vad fénnyel a villámok rajzolák le</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ellenséges istenek haragját.</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És folyton-folyvást ordított a vész,</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Mint egy veszetté bőszült szörnyeteg.</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Amerre járt, irtóztató nyomában</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Szétszaggatott népeknek átkai</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Sohajtanak fel csonthalmok közől;</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És a nyomor gyámoltalan fejét</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Elhamvadt várasokra fekteti.</w:t>
            </w:r>
          </w:p>
        </w:tc>
        <w:tc>
          <w:tcPr>
            <w:tcW w:w="0" w:type="auto"/>
            <w:vMerge/>
            <w:vAlign w:val="center"/>
            <w:hideMark/>
          </w:tcPr>
          <w:p w:rsidR="001B5BD2" w:rsidRPr="001B5BD2" w:rsidRDefault="001B5BD2" w:rsidP="001B5BD2">
            <w:pPr>
              <w:rPr>
                <w:rFonts w:ascii="Times New Roman" w:eastAsia="Times New Roman" w:hAnsi="Times New Roman" w:cs="Times New Roman"/>
                <w:sz w:val="24"/>
                <w:szCs w:val="24"/>
                <w:lang w:eastAsia="hu-HU"/>
              </w:rPr>
            </w:pP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Most tél van és csend és hó és halál.</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föld megőszült;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Nem hajszálanként, mint a boldog ember,</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Egyszerre őszült az meg, mint az isten,</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 megteremtvén a világot, embert,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 félig istent, félig állatot,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Elborzadott a zordon mű felett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És bánatában ősz lett és öreg.</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Majd eljön a hajfodrász, a tavasz,</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az agg föld tán vendéghajat veszen,</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Virágok bársonyába öltözik.</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Üvegszemén a fagy fölengedend,</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illattal elkendőzött arcain</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Jókedvet és ifjuságot hazud:</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Kérdjétek akkor ezt a vén kacért,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Hová tevé boldogtalan fiait?</w:t>
            </w:r>
          </w:p>
        </w:tc>
        <w:tc>
          <w:tcPr>
            <w:tcW w:w="478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425" w:type="dxa"/>
            <w:hideMark/>
          </w:tcPr>
          <w:p w:rsidR="001B5BD2" w:rsidRPr="001B5BD2" w:rsidRDefault="001B5BD2" w:rsidP="001B5BD2">
            <w:pPr>
              <w:jc w:val="right"/>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1854?</w:t>
            </w:r>
          </w:p>
        </w:tc>
        <w:tc>
          <w:tcPr>
            <w:tcW w:w="4785" w:type="dxa"/>
            <w:hideMark/>
          </w:tcPr>
          <w:p w:rsidR="001B5BD2" w:rsidRPr="001B5BD2" w:rsidRDefault="001B5BD2" w:rsidP="001B5BD2">
            <w:pPr>
              <w:jc w:val="right"/>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b)   </w:t>
      </w:r>
      <w:r>
        <w:rPr>
          <w:rFonts w:ascii="Times New Roman" w:eastAsia="Times New Roman" w:hAnsi="Times New Roman" w:cs="Times New Roman"/>
          <w:noProof/>
          <w:sz w:val="24"/>
          <w:szCs w:val="24"/>
          <w:lang w:eastAsia="hu-HU"/>
        </w:rPr>
        <w:drawing>
          <wp:inline distT="0" distB="0" distL="0" distR="0">
            <wp:extent cx="819150" cy="295275"/>
            <wp:effectExtent l="19050" t="0" r="0" b="0"/>
            <wp:docPr id="239" name="Kép 239" descr="http://www.arkadia.pte.hu/fajlok/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arkadia.pte.hu/fajlok/3307.PNG"/>
                    <pic:cNvPicPr>
                      <a:picLocks noChangeAspect="1" noChangeArrowheads="1"/>
                    </pic:cNvPicPr>
                  </pic:nvPicPr>
                  <pic:blipFill>
                    <a:blip r:embed="rId34" cstate="print"/>
                    <a:srcRect/>
                    <a:stretch>
                      <a:fillRect/>
                    </a:stretch>
                  </pic:blipFill>
                  <pic:spPr bwMode="auto">
                    <a:xfrm>
                      <a:off x="0" y="0"/>
                      <a:ext cx="819150" cy="2952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Foglald össze írásban saját szavaiddal, mi a témája a versnek!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571500" cy="285750"/>
            <wp:effectExtent l="19050" t="0" r="0" b="0"/>
            <wp:docPr id="240" name="Kép 240" descr="http://www.arkadia.pte.hu/fajlok/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rkadia.pte.hu/fajlok/3308.PNG"/>
                    <pic:cNvPicPr>
                      <a:picLocks noChangeAspect="1" noChangeArrowheads="1"/>
                    </pic:cNvPicPr>
                  </pic:nvPicPr>
                  <pic:blipFill>
                    <a:blip r:embed="rId35" cstate="print"/>
                    <a:srcRect/>
                    <a:stretch>
                      <a:fillRect/>
                    </a:stretch>
                  </pic:blipFill>
                  <pic:spPr bwMode="auto">
                    <a:xfrm>
                      <a:off x="0" y="0"/>
                      <a:ext cx="571500" cy="2857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Tagoljátok szerkezeti egységekre a verset az idő- és értékviszonyok szerint!</w:t>
      </w:r>
    </w:p>
    <w:p w:rsidR="001B5BD2" w:rsidRPr="001B5BD2" w:rsidRDefault="001B5BD2" w:rsidP="001B5BD2">
      <w:pPr>
        <w:numPr>
          <w:ilvl w:val="0"/>
          <w:numId w:val="2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Jellemezzétek az egyes szerkezeti egységek költői világát!</w:t>
      </w:r>
    </w:p>
    <w:p w:rsidR="001B5BD2" w:rsidRPr="001B5BD2" w:rsidRDefault="001B5BD2" w:rsidP="001B5BD2">
      <w:pPr>
        <w:numPr>
          <w:ilvl w:val="0"/>
          <w:numId w:val="2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Miben párhuzamosak, miben ellentétesek a szerkezeti egységek képei, motívumai?</w:t>
      </w:r>
    </w:p>
    <w:p w:rsidR="001B5BD2" w:rsidRPr="001B5BD2" w:rsidRDefault="001B5BD2" w:rsidP="001B5BD2">
      <w:pPr>
        <w:numPr>
          <w:ilvl w:val="0"/>
          <w:numId w:val="2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évszakképek vagy képzetek társulnak az egyes egységekhez!</w:t>
      </w:r>
    </w:p>
    <w:p w:rsidR="001B5BD2" w:rsidRPr="001B5BD2" w:rsidRDefault="001B5BD2" w:rsidP="001B5BD2">
      <w:pPr>
        <w:numPr>
          <w:ilvl w:val="0"/>
          <w:numId w:val="2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Mennyi időt ölel fel összességében a vers?</w:t>
      </w:r>
    </w:p>
    <w:p w:rsidR="001B5BD2" w:rsidRPr="001B5BD2" w:rsidRDefault="001B5BD2" w:rsidP="001B5BD2">
      <w:pPr>
        <w:numPr>
          <w:ilvl w:val="0"/>
          <w:numId w:val="2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jelentéstöbbletet adnak az időtoposzok?</w:t>
      </w:r>
    </w:p>
    <w:p w:rsidR="001B5BD2" w:rsidRPr="001B5BD2" w:rsidRDefault="001B5BD2" w:rsidP="001B5BD2">
      <w:pPr>
        <w:numPr>
          <w:ilvl w:val="0"/>
          <w:numId w:val="2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Válasszatok az 1. feladat két festményéhez egy-egy idézetet a versből! Indokoljátok választásotokat!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3. feladat – szövegváltozatok: a zsidó-keresztény metaforika kiiktatása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514350" cy="247650"/>
            <wp:effectExtent l="19050" t="0" r="0" b="0"/>
            <wp:docPr id="241" name="Kép 241" descr="http://www.arkadia.pte.hu/fajlok/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rkadia.pte.hu/fajlok/3309.PNG"/>
                    <pic:cNvPicPr>
                      <a:picLocks noChangeAspect="1" noChangeArrowheads="1"/>
                    </pic:cNvPicPr>
                  </pic:nvPicPr>
                  <pic:blipFill>
                    <a:blip r:embed="rId36" cstate="print"/>
                    <a:srcRect/>
                    <a:stretch>
                      <a:fillRect/>
                    </a:stretch>
                  </pic:blipFill>
                  <pic:spPr bwMode="auto">
                    <a:xfrm>
                      <a:off x="0" y="0"/>
                      <a:ext cx="51435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Hogyan utal vissza Vörösmarty Mihály: </w:t>
      </w:r>
      <w:r w:rsidRPr="001B5BD2">
        <w:rPr>
          <w:rFonts w:ascii="Times New Roman" w:eastAsia="Times New Roman" w:hAnsi="Times New Roman" w:cs="Times New Roman"/>
          <w:i/>
          <w:iCs/>
          <w:sz w:val="24"/>
          <w:szCs w:val="24"/>
          <w:lang w:eastAsia="hu-HU"/>
        </w:rPr>
        <w:t>Gondolatok a könyvtárban</w:t>
      </w:r>
      <w:r w:rsidRPr="001B5BD2">
        <w:rPr>
          <w:rFonts w:ascii="Times New Roman" w:eastAsia="Times New Roman" w:hAnsi="Times New Roman" w:cs="Times New Roman"/>
          <w:sz w:val="24"/>
          <w:szCs w:val="24"/>
          <w:lang w:eastAsia="hu-HU"/>
        </w:rPr>
        <w:t xml:space="preserve"> című költeményére az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első változata?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514350" cy="238125"/>
            <wp:effectExtent l="19050" t="0" r="0" b="0"/>
            <wp:docPr id="242" name="Kép 242" descr="http://www.arkadia.pte.hu/fajlok/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rkadia.pte.hu/fajlok/3310.PNG"/>
                    <pic:cNvPicPr>
                      <a:picLocks noChangeAspect="1" noChangeArrowheads="1"/>
                    </pic:cNvPicPr>
                  </pic:nvPicPr>
                  <pic:blipFill>
                    <a:blip r:embed="rId37" cstate="print"/>
                    <a:srcRect/>
                    <a:stretch>
                      <a:fillRect/>
                    </a:stretch>
                  </pic:blipFill>
                  <pic:spPr bwMode="auto">
                    <a:xfrm>
                      <a:off x="0" y="0"/>
                      <a:ext cx="514350" cy="23812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Vessétek össze az ószövetségi Bábel-történetet Vörösmarty Mihály: </w:t>
      </w:r>
      <w:r w:rsidRPr="001B5BD2">
        <w:rPr>
          <w:rFonts w:ascii="Times New Roman" w:eastAsia="Times New Roman" w:hAnsi="Times New Roman" w:cs="Times New Roman"/>
          <w:i/>
          <w:iCs/>
          <w:sz w:val="24"/>
          <w:szCs w:val="24"/>
          <w:lang w:eastAsia="hu-HU"/>
        </w:rPr>
        <w:t>Gondolatok a könyvtárban</w:t>
      </w:r>
      <w:r w:rsidRPr="001B5BD2">
        <w:rPr>
          <w:rFonts w:ascii="Times New Roman" w:eastAsia="Times New Roman" w:hAnsi="Times New Roman" w:cs="Times New Roman"/>
          <w:sz w:val="24"/>
          <w:szCs w:val="24"/>
          <w:lang w:eastAsia="hu-HU"/>
        </w:rPr>
        <w:t xml:space="preserve"> című költeményének részletével!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3075"/>
        <w:gridCol w:w="787"/>
        <w:gridCol w:w="3204"/>
        <w:gridCol w:w="2276"/>
      </w:tblGrid>
      <w:tr w:rsidR="001B5BD2" w:rsidRPr="001B5BD2" w:rsidTr="001B5BD2">
        <w:trPr>
          <w:tblCellSpacing w:w="0" w:type="dxa"/>
          <w:jc w:val="center"/>
        </w:trPr>
        <w:tc>
          <w:tcPr>
            <w:tcW w:w="406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Bábel tornya, részlet</w:t>
            </w:r>
          </w:p>
        </w:tc>
        <w:tc>
          <w:tcPr>
            <w:tcW w:w="514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Gondolatok a könyvtárban, részlet</w:t>
            </w:r>
          </w:p>
        </w:tc>
      </w:tr>
      <w:tr w:rsidR="001B5BD2" w:rsidRPr="001B5BD2" w:rsidTr="001B5BD2">
        <w:trPr>
          <w:tblCellSpacing w:w="0" w:type="dxa"/>
          <w:jc w:val="center"/>
        </w:trPr>
        <w:tc>
          <w:tcPr>
            <w:tcW w:w="406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Azután így szóltak: "Rajta, építsünk várost és tornyot, amelynek teteje az égig ér. Szerezzünk nevet magunknak, és ne szóródjunk szét a földön!" Akkor az Úr leszállt, hogy megnézze a várost és a tornyot, amelyet az emberek építettek. Így szólt: "Nézzétek, egy népet alkotnak és egy nyelvet beszélnek. Ez csak a kezdete tevékenységüknek. Ezután semmi sem lesz nekik lehetetlen, aminek a megvalósítását elgondolják. Ezért szálljunk le és zavarjuk össze nyelvüket, hogy senki ne értse a másik nyelvét!" Az Úr tehát szétszórta őket onnét az egész földön, s abba kellett hagyniuk a város építését. </w:t>
            </w:r>
            <w:r w:rsidRPr="001B5BD2">
              <w:rPr>
                <w:rFonts w:ascii="Times New Roman" w:eastAsia="Times New Roman" w:hAnsi="Times New Roman" w:cs="Times New Roman"/>
                <w:sz w:val="24"/>
                <w:szCs w:val="24"/>
                <w:lang w:eastAsia="hu-HU"/>
              </w:rPr>
              <w:lastRenderedPageBreak/>
              <w:t>(http://www.kereszteny.hu/biblia)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514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Rakjuk le, hangyaszorgalommal, amit</w:t>
            </w:r>
            <w:r w:rsidRPr="001B5BD2">
              <w:rPr>
                <w:rFonts w:ascii="Times New Roman" w:eastAsia="Times New Roman" w:hAnsi="Times New Roman" w:cs="Times New Roman"/>
                <w:sz w:val="24"/>
                <w:szCs w:val="24"/>
                <w:lang w:eastAsia="hu-HU"/>
              </w:rPr>
              <w:br/>
              <w:t>Agyunk az ihlett órákban teremt.</w:t>
            </w:r>
            <w:r w:rsidRPr="001B5BD2">
              <w:rPr>
                <w:rFonts w:ascii="Times New Roman" w:eastAsia="Times New Roman" w:hAnsi="Times New Roman" w:cs="Times New Roman"/>
                <w:sz w:val="24"/>
                <w:szCs w:val="24"/>
                <w:lang w:eastAsia="hu-HU"/>
              </w:rPr>
              <w:br/>
              <w:t>S ha összehordtunk minden kis követ,</w:t>
            </w:r>
            <w:r w:rsidRPr="001B5BD2">
              <w:rPr>
                <w:rFonts w:ascii="Times New Roman" w:eastAsia="Times New Roman" w:hAnsi="Times New Roman" w:cs="Times New Roman"/>
                <w:sz w:val="24"/>
                <w:szCs w:val="24"/>
                <w:lang w:eastAsia="hu-HU"/>
              </w:rPr>
              <w:br/>
              <w:t>Építsük egy újabb kor Bábelét,</w:t>
            </w:r>
            <w:r w:rsidRPr="001B5BD2">
              <w:rPr>
                <w:rFonts w:ascii="Times New Roman" w:eastAsia="Times New Roman" w:hAnsi="Times New Roman" w:cs="Times New Roman"/>
                <w:sz w:val="24"/>
                <w:szCs w:val="24"/>
                <w:lang w:eastAsia="hu-HU"/>
              </w:rPr>
              <w:br/>
              <w:t>Míg oly magas lesz, mint a csillagok.</w:t>
            </w:r>
            <w:r w:rsidRPr="001B5BD2">
              <w:rPr>
                <w:rFonts w:ascii="Times New Roman" w:eastAsia="Times New Roman" w:hAnsi="Times New Roman" w:cs="Times New Roman"/>
                <w:sz w:val="24"/>
                <w:szCs w:val="24"/>
                <w:lang w:eastAsia="hu-HU"/>
              </w:rPr>
              <w:br/>
              <w:t>S ha majd benéztünk a menny ajtaján,</w:t>
            </w:r>
            <w:r w:rsidRPr="001B5BD2">
              <w:rPr>
                <w:rFonts w:ascii="Times New Roman" w:eastAsia="Times New Roman" w:hAnsi="Times New Roman" w:cs="Times New Roman"/>
                <w:sz w:val="24"/>
                <w:szCs w:val="24"/>
                <w:lang w:eastAsia="hu-HU"/>
              </w:rPr>
              <w:br/>
              <w:t>Kihallhatók az angyalok zenéjét,</w:t>
            </w:r>
            <w:r w:rsidRPr="001B5BD2">
              <w:rPr>
                <w:rFonts w:ascii="Times New Roman" w:eastAsia="Times New Roman" w:hAnsi="Times New Roman" w:cs="Times New Roman"/>
                <w:sz w:val="24"/>
                <w:szCs w:val="24"/>
                <w:lang w:eastAsia="hu-HU"/>
              </w:rPr>
              <w:br/>
              <w:t>És földi vérünk minden csepjei</w:t>
            </w:r>
            <w:r w:rsidRPr="001B5BD2">
              <w:rPr>
                <w:rFonts w:ascii="Times New Roman" w:eastAsia="Times New Roman" w:hAnsi="Times New Roman" w:cs="Times New Roman"/>
                <w:sz w:val="24"/>
                <w:szCs w:val="24"/>
                <w:lang w:eastAsia="hu-HU"/>
              </w:rPr>
              <w:br/>
              <w:t>Magas gyönyörnek lángjától hevültek,</w:t>
            </w:r>
            <w:r w:rsidRPr="001B5BD2">
              <w:rPr>
                <w:rFonts w:ascii="Times New Roman" w:eastAsia="Times New Roman" w:hAnsi="Times New Roman" w:cs="Times New Roman"/>
                <w:sz w:val="24"/>
                <w:szCs w:val="24"/>
                <w:lang w:eastAsia="hu-HU"/>
              </w:rPr>
              <w:br/>
              <w:t>Menjünk szét mint a régi nemzetek,</w:t>
            </w:r>
            <w:r w:rsidRPr="001B5BD2">
              <w:rPr>
                <w:rFonts w:ascii="Times New Roman" w:eastAsia="Times New Roman" w:hAnsi="Times New Roman" w:cs="Times New Roman"/>
                <w:sz w:val="24"/>
                <w:szCs w:val="24"/>
                <w:lang w:eastAsia="hu-HU"/>
              </w:rPr>
              <w:br/>
              <w:t>És kezdjünk újra tűrni és tanulni.</w:t>
            </w:r>
          </w:p>
          <w:p w:rsidR="001B5BD2" w:rsidRPr="001B5BD2" w:rsidRDefault="001B5BD2" w:rsidP="001B5BD2">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390650" cy="1047750"/>
                  <wp:effectExtent l="19050" t="0" r="0" b="0"/>
                  <wp:docPr id="243" name="Kép 243" descr="http://www.arkadia.pte.hu/fajlok/33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rkadia.pte.hu/fajlok/331x.PNG"/>
                          <pic:cNvPicPr>
                            <a:picLocks noChangeAspect="1" noChangeArrowheads="1"/>
                          </pic:cNvPicPr>
                        </pic:nvPicPr>
                        <pic:blipFill>
                          <a:blip r:embed="rId38" cstate="print"/>
                          <a:srcRect/>
                          <a:stretch>
                            <a:fillRect/>
                          </a:stretch>
                        </pic:blipFill>
                        <pic:spPr bwMode="auto">
                          <a:xfrm>
                            <a:off x="0" y="0"/>
                            <a:ext cx="1390650" cy="10477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Id. Pieter Bruegel: Bábel tornya, 1563</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 </w:t>
            </w:r>
          </w:p>
        </w:tc>
      </w:tr>
      <w:tr w:rsidR="001B5BD2" w:rsidRPr="001B5BD2" w:rsidTr="001B5BD2">
        <w:trPr>
          <w:tblCellSpacing w:w="0" w:type="dxa"/>
          <w:jc w:val="center"/>
        </w:trPr>
        <w:tc>
          <w:tcPr>
            <w:tcW w:w="180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 </w:t>
            </w:r>
          </w:p>
        </w:tc>
        <w:tc>
          <w:tcPr>
            <w:tcW w:w="307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SZEMPONTOK</w:t>
            </w:r>
          </w:p>
        </w:tc>
        <w:tc>
          <w:tcPr>
            <w:tcW w:w="180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5250"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 a célja az emberi cselekedetnek a szövegben?</w:t>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értelmezi a szöveg az isteni rangra törő emberi tudást?</w:t>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értelmezi a szöveg a szétszóratást?</w:t>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 a szerepe az egyszeri történésnek és a kilátásba helyezett ismétlődéseknek?</w:t>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Melyik szöveg hogyan értelmezi ember és transzcendencia viszonyát?</w:t>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238125" cy="228600"/>
            <wp:effectExtent l="19050" t="0" r="9525" b="0"/>
            <wp:docPr id="244" name="Kép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3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Fogalmazzatok meg előfeltevéseket, miért törölte Vörösmarty a Bábel-metaforát az </w:t>
      </w:r>
      <w:r w:rsidRPr="001B5BD2">
        <w:rPr>
          <w:rFonts w:ascii="Times New Roman" w:eastAsia="Times New Roman" w:hAnsi="Times New Roman" w:cs="Times New Roman"/>
          <w:i/>
          <w:iCs/>
          <w:sz w:val="24"/>
          <w:szCs w:val="24"/>
          <w:lang w:eastAsia="hu-HU"/>
        </w:rPr>
        <w:t xml:space="preserve">Előszó </w:t>
      </w:r>
      <w:r w:rsidRPr="001B5BD2">
        <w:rPr>
          <w:rFonts w:ascii="Times New Roman" w:eastAsia="Times New Roman" w:hAnsi="Times New Roman" w:cs="Times New Roman"/>
          <w:sz w:val="24"/>
          <w:szCs w:val="24"/>
          <w:lang w:eastAsia="hu-HU"/>
        </w:rPr>
        <w:t>második változatából! Milyen jelentésektől „fosztotta meg” a törléssel a verset?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d)     </w:t>
      </w:r>
      <w:r>
        <w:rPr>
          <w:rFonts w:ascii="Times New Roman" w:eastAsia="Times New Roman" w:hAnsi="Times New Roman" w:cs="Times New Roman"/>
          <w:noProof/>
          <w:sz w:val="24"/>
          <w:szCs w:val="24"/>
          <w:lang w:eastAsia="hu-HU"/>
        </w:rPr>
        <w:drawing>
          <wp:inline distT="0" distB="0" distL="0" distR="0">
            <wp:extent cx="238125" cy="228600"/>
            <wp:effectExtent l="19050" t="0" r="9525" b="0"/>
            <wp:docPr id="245" name="Kép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3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Milyen metaforikus jelentést hordoz a következő bibliai idézetben a „menyasszony” szó: </w:t>
      </w:r>
      <w:r w:rsidRPr="001B5BD2">
        <w:rPr>
          <w:rFonts w:ascii="Times New Roman" w:eastAsia="Times New Roman" w:hAnsi="Times New Roman" w:cs="Times New Roman"/>
          <w:i/>
          <w:iCs/>
          <w:sz w:val="24"/>
          <w:szCs w:val="24"/>
          <w:lang w:eastAsia="hu-HU"/>
        </w:rPr>
        <w:t>„Ezután láték új eget és új földet, mert az első ég és az első föld elmúlt vala; és a tenger többé nem vala. És én János látám a szent várost, az új Jeruzsálemet, a mely az Istentől szálla alá a mennyből, elkészítve, mint egy férje számára felékesített menyasszony.”; „Akkor láttam, hogy a szent város, az új Jeruzsálem alászállt az égből, az Istentől. Olyan volt, mint a vőlegényének fölékesített menyasszony.</w:t>
      </w:r>
      <w:r w:rsidRPr="001B5BD2">
        <w:rPr>
          <w:rFonts w:ascii="Times New Roman" w:eastAsia="Times New Roman" w:hAnsi="Times New Roman" w:cs="Times New Roman"/>
          <w:sz w:val="24"/>
          <w:szCs w:val="24"/>
          <w:lang w:eastAsia="hu-HU"/>
        </w:rPr>
        <w:t>” (Jel 21.1-3)</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e)      </w:t>
      </w:r>
      <w:r>
        <w:rPr>
          <w:rFonts w:ascii="Times New Roman" w:eastAsia="Times New Roman" w:hAnsi="Times New Roman" w:cs="Times New Roman"/>
          <w:noProof/>
          <w:sz w:val="24"/>
          <w:szCs w:val="24"/>
          <w:lang w:eastAsia="hu-HU"/>
        </w:rPr>
        <w:drawing>
          <wp:inline distT="0" distB="0" distL="0" distR="0">
            <wp:extent cx="238125" cy="228600"/>
            <wp:effectExtent l="19050" t="0" r="9525" b="0"/>
            <wp:docPr id="246" name="Kép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3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változik a jelentés a menyasszony szó jutalomra cserélésével?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f)       </w:t>
      </w:r>
      <w:r>
        <w:rPr>
          <w:rFonts w:ascii="Times New Roman" w:eastAsia="Times New Roman" w:hAnsi="Times New Roman" w:cs="Times New Roman"/>
          <w:noProof/>
          <w:sz w:val="24"/>
          <w:szCs w:val="24"/>
          <w:lang w:eastAsia="hu-HU"/>
        </w:rPr>
        <w:drawing>
          <wp:inline distT="0" distB="0" distL="0" distR="0">
            <wp:extent cx="238125" cy="228600"/>
            <wp:effectExtent l="19050" t="0" r="9525" b="0"/>
            <wp:docPr id="247" name="Kép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3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viszonyul a Jelenések könyve „</w:t>
      </w:r>
      <w:r w:rsidRPr="001B5BD2">
        <w:rPr>
          <w:rFonts w:ascii="Times New Roman" w:eastAsia="Times New Roman" w:hAnsi="Times New Roman" w:cs="Times New Roman"/>
          <w:i/>
          <w:iCs/>
          <w:sz w:val="24"/>
          <w:szCs w:val="24"/>
          <w:lang w:eastAsia="hu-HU"/>
        </w:rPr>
        <w:t>új ég és új föld</w:t>
      </w:r>
      <w:r w:rsidRPr="001B5BD2">
        <w:rPr>
          <w:rFonts w:ascii="Times New Roman" w:eastAsia="Times New Roman" w:hAnsi="Times New Roman" w:cs="Times New Roman"/>
          <w:sz w:val="24"/>
          <w:szCs w:val="24"/>
          <w:lang w:eastAsia="hu-HU"/>
        </w:rPr>
        <w:t xml:space="preserve">”(vagyis egy új teremtés) gondolatához az </w:t>
      </w:r>
      <w:r w:rsidRPr="001B5BD2">
        <w:rPr>
          <w:rFonts w:ascii="Times New Roman" w:eastAsia="Times New Roman" w:hAnsi="Times New Roman" w:cs="Times New Roman"/>
          <w:i/>
          <w:iCs/>
          <w:sz w:val="24"/>
          <w:szCs w:val="24"/>
          <w:lang w:eastAsia="hu-HU"/>
        </w:rPr>
        <w:t xml:space="preserve">Előszó </w:t>
      </w:r>
      <w:r w:rsidRPr="001B5BD2">
        <w:rPr>
          <w:rFonts w:ascii="Times New Roman" w:eastAsia="Times New Roman" w:hAnsi="Times New Roman" w:cs="Times New Roman"/>
          <w:sz w:val="24"/>
          <w:szCs w:val="24"/>
          <w:lang w:eastAsia="hu-HU"/>
        </w:rPr>
        <w:t>első változatának</w:t>
      </w:r>
      <w:r w:rsidRPr="001B5BD2">
        <w:rPr>
          <w:rFonts w:ascii="Times New Roman" w:eastAsia="Times New Roman" w:hAnsi="Times New Roman" w:cs="Times New Roman"/>
          <w:i/>
          <w:iCs/>
          <w:sz w:val="24"/>
          <w:szCs w:val="24"/>
          <w:lang w:eastAsia="hu-HU"/>
        </w:rPr>
        <w:t xml:space="preserve"> „Mint megszülendő a’ nagy szózatot / Melly megjelentsen egy újabb teremtést” </w:t>
      </w:r>
      <w:r w:rsidRPr="001B5BD2">
        <w:rPr>
          <w:rFonts w:ascii="Times New Roman" w:eastAsia="Times New Roman" w:hAnsi="Times New Roman" w:cs="Times New Roman"/>
          <w:sz w:val="24"/>
          <w:szCs w:val="24"/>
          <w:lang w:eastAsia="hu-HU"/>
        </w:rPr>
        <w:t>sorpárja?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g)      </w:t>
      </w:r>
      <w:r>
        <w:rPr>
          <w:rFonts w:ascii="Times New Roman" w:eastAsia="Times New Roman" w:hAnsi="Times New Roman" w:cs="Times New Roman"/>
          <w:noProof/>
          <w:sz w:val="24"/>
          <w:szCs w:val="24"/>
          <w:lang w:eastAsia="hu-HU"/>
        </w:rPr>
        <w:drawing>
          <wp:inline distT="0" distB="0" distL="0" distR="0">
            <wp:extent cx="238125" cy="228600"/>
            <wp:effectExtent l="19050" t="0" r="9525" b="0"/>
            <wp:docPr id="248" name="Kép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3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történelemszemléletet közvetítenek az első változat bibliai utalásai?</w:t>
      </w:r>
    </w:p>
    <w:p w:rsidR="001B5BD2" w:rsidRPr="001B5BD2" w:rsidRDefault="001B5BD2" w:rsidP="001B5BD2">
      <w:pPr>
        <w:numPr>
          <w:ilvl w:val="0"/>
          <w:numId w:val="29"/>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 mi uralja, irányítja az emberi történelmet?</w:t>
      </w:r>
    </w:p>
    <w:p w:rsidR="001B5BD2" w:rsidRPr="001B5BD2" w:rsidRDefault="001B5BD2" w:rsidP="001B5BD2">
      <w:pPr>
        <w:numPr>
          <w:ilvl w:val="0"/>
          <w:numId w:val="29"/>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Milyen irányba halad, mi a végső célja a történelemnek?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      </w:t>
      </w:r>
      <w:r>
        <w:rPr>
          <w:rFonts w:ascii="Times New Roman" w:eastAsia="Times New Roman" w:hAnsi="Times New Roman" w:cs="Times New Roman"/>
          <w:noProof/>
          <w:sz w:val="24"/>
          <w:szCs w:val="24"/>
          <w:lang w:eastAsia="hu-HU"/>
        </w:rPr>
        <w:drawing>
          <wp:inline distT="0" distB="0" distL="0" distR="0">
            <wp:extent cx="238125" cy="228600"/>
            <wp:effectExtent l="19050" t="0" r="9525" b="0"/>
            <wp:docPr id="249" name="Kép 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pic:cNvPicPr>
                      <a:picLocks noChangeAspect="1" noChangeArrowheads="1"/>
                    </pic:cNvPicPr>
                  </pic:nvPicPr>
                  <pic:blipFill>
                    <a:blip r:embed="rId3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Foglaljátok össze röviden, hogyan módosult a vers jelentése azáltal, hogy a második szövegváltozat törölte a bibliai vonatkozásokat?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i) </w:t>
      </w:r>
      <w:r>
        <w:rPr>
          <w:rFonts w:ascii="Times New Roman" w:eastAsia="Times New Roman" w:hAnsi="Times New Roman" w:cs="Times New Roman"/>
          <w:noProof/>
          <w:sz w:val="24"/>
          <w:szCs w:val="24"/>
          <w:lang w:eastAsia="hu-HU"/>
        </w:rPr>
        <w:drawing>
          <wp:inline distT="0" distB="0" distL="0" distR="0">
            <wp:extent cx="228600" cy="209550"/>
            <wp:effectExtent l="19050" t="0" r="0" b="0"/>
            <wp:docPr id="250" name="Kép 250" descr="http://www.arkadia.pte.hu/fajlok/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rkadia.pte.hu/fajlok/3317.PNG"/>
                    <pic:cNvPicPr>
                      <a:picLocks noChangeAspect="1" noChangeArrowheads="1"/>
                    </pic:cNvPicPr>
                  </pic:nvPicPr>
                  <pic:blipFill>
                    <a:blip r:embed="rId40"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1B5BD2">
        <w:rPr>
          <w:rFonts w:ascii="Times New Roman" w:eastAsia="Times New Roman" w:hAnsi="Times New Roman" w:cs="Times New Roman"/>
          <w:sz w:val="24"/>
          <w:szCs w:val="24"/>
          <w:lang w:eastAsia="hu-HU"/>
        </w:rPr>
        <w:t> Beszéljétek meg közösen megoldásaitokat!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4. feladat – világkorszakok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1123950" cy="276225"/>
            <wp:effectExtent l="19050" t="0" r="0" b="0"/>
            <wp:docPr id="251" name="Kép 251" descr="http://www.arkadia.pte.hu/fajlok/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rkadia.pte.hu/fajlok/3318.PNG"/>
                    <pic:cNvPicPr>
                      <a:picLocks noChangeAspect="1" noChangeArrowheads="1"/>
                    </pic:cNvPicPr>
                  </pic:nvPicPr>
                  <pic:blipFill>
                    <a:blip r:embed="rId41" cstate="print"/>
                    <a:srcRect/>
                    <a:stretch>
                      <a:fillRect/>
                    </a:stretch>
                  </pic:blipFill>
                  <pic:spPr bwMode="auto">
                    <a:xfrm>
                      <a:off x="0" y="0"/>
                      <a:ext cx="1123950" cy="27622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Olvassátok el a részletet Hésziodosz </w:t>
      </w:r>
      <w:r w:rsidRPr="001B5BD2">
        <w:rPr>
          <w:rFonts w:ascii="Times New Roman" w:eastAsia="Times New Roman" w:hAnsi="Times New Roman" w:cs="Times New Roman"/>
          <w:i/>
          <w:iCs/>
          <w:sz w:val="24"/>
          <w:szCs w:val="24"/>
          <w:lang w:eastAsia="hu-HU"/>
        </w:rPr>
        <w:t>Munkák és napok</w:t>
      </w:r>
      <w:r w:rsidRPr="001B5BD2">
        <w:rPr>
          <w:rFonts w:ascii="Times New Roman" w:eastAsia="Times New Roman" w:hAnsi="Times New Roman" w:cs="Times New Roman"/>
          <w:sz w:val="24"/>
          <w:szCs w:val="24"/>
          <w:lang w:eastAsia="hu-HU"/>
        </w:rPr>
        <w:t xml:space="preserve"> című tankölteményéből, majd válaszoljatok a kérdésekre!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Hésziodosz: Munkák és napok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 törzsből származnak az istenek és a halandók.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Emberi nemzetséget először fényes aranyból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készítettek az istenek, ők, az Olümposzon élők.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Akkor még mindenki fölött Kronosz égi király volt,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könnyű szívvel, akárcsak az istenek, élt a halandó,</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távol a bajtól, távol a jajtól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Másodikul sokkal satnyább rend jött, az ezüstnép,</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úgy rendelték ezt el, akik lakják az Olümposzt,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tesben-lélekben nem volt az aranyra hasonló.</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már alig éltek arasznyi időt, azt is tele bajjal,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dőrén, mert egymás gőgjét nem tudta kivédni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egy sem, s már nem tisztelték a nagy isteneket sem,</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Zeusz atya akkor harmadikul más rendet, a rézkort: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új embert formált, az ezüskorhoz se hasonlót,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kőrisfából, durva, kemény fajt, melynek Arész kell,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gőgje alatt jajszó támad, nem is él gabonával,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lelke szilárd és meg nem hajlik, mint a rideg vas,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izmában szörnyű hatalom van, nagy keze vállból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nő ki hatalmas tagjaihoz, s közeledni sem enged.</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Majd aztán, hogy a föld befogadta magába e fajt is,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más embert állított Zeusz ismét a világba,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jobb s igazabb volt, mint az előbbi, ez új, negyedik rend,</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isteni hősök rendje, nevük félisten a földön,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föld vég nélküli térein ők járnak mielőttünk.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Emberölő csata, irtó harc pusztítja ki őket,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részben a hétkapujú Thébaiban, a kadmoszi földön,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míg a Dagadtlábú dús nyájáért tusakodnak,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másokat elcsalt messzire, tengeren át a hajókkal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szépfürtű Helenáért Trója alatt tusakodni.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Csak ne születtem volna e most élő ötödik rend</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embereként, meghalni előbb, vagy a messze jövőben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élni szeretnék, mert melyben mi vagyunk, ez a vaskor.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Éjjel-nappal nincs pihenésünk, pusztul az ember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gondban-bajban, az istenek így szabták ki a sorsunk.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Mégis járul még öröm is némelykor a bajhoz,</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Zeusz el fogja törölni e fajtát is, ha az ember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már halántékán ősz hajjal jő a világra.     </w:t>
      </w:r>
    </w:p>
    <w:p w:rsidR="001B5BD2" w:rsidRPr="001B5BD2" w:rsidRDefault="001B5BD2" w:rsidP="001B5BD2">
      <w:pPr>
        <w:jc w:val="right"/>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(Trencsényi-Waldapfel Imre fordítása)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numPr>
          <w:ilvl w:val="0"/>
          <w:numId w:val="30"/>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Melyek az egyes világkorszakok Hésziodosz elbeszélése szerint?</w:t>
      </w:r>
    </w:p>
    <w:p w:rsidR="001B5BD2" w:rsidRPr="001B5BD2" w:rsidRDefault="001B5BD2" w:rsidP="001B5BD2">
      <w:pPr>
        <w:numPr>
          <w:ilvl w:val="0"/>
          <w:numId w:val="30"/>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látja az elbeszélő a világ korszakait és az egymást követő (ember)nemzedékeket?</w:t>
      </w:r>
    </w:p>
    <w:p w:rsidR="001B5BD2" w:rsidRPr="001B5BD2" w:rsidRDefault="001B5BD2" w:rsidP="001B5BD2">
      <w:pPr>
        <w:numPr>
          <w:ilvl w:val="0"/>
          <w:numId w:val="30"/>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 lehet az oka annak, hogy a távoli múlt időszakát boldognak képzeli, míg a jelent boldogtalannak, pusztulónak, szenvedéssel telinek tapasztalja az elbeszélő?</w:t>
      </w:r>
    </w:p>
    <w:p w:rsidR="001B5BD2" w:rsidRPr="001B5BD2" w:rsidRDefault="001B5BD2" w:rsidP="001B5BD2">
      <w:pPr>
        <w:numPr>
          <w:ilvl w:val="0"/>
          <w:numId w:val="30"/>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 a beszélő a messze jövőben szeretne élni, vajon mit tud, gondol, mit remél?</w:t>
      </w:r>
    </w:p>
    <w:p w:rsidR="001B5BD2" w:rsidRPr="001B5BD2" w:rsidRDefault="001B5BD2" w:rsidP="001B5BD2">
      <w:pPr>
        <w:numPr>
          <w:ilvl w:val="0"/>
          <w:numId w:val="30"/>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kapcsolható össze az ógörög aranykor mítosza a bibliai Paradicsomkerttel?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809625" cy="295275"/>
            <wp:effectExtent l="19050" t="0" r="9525" b="0"/>
            <wp:docPr id="252" name="Kép 252" descr="http://www.arkadia.pte.hu/fajlok/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rkadia.pte.hu/fajlok/3319.PNG"/>
                    <pic:cNvPicPr>
                      <a:picLocks noChangeAspect="1" noChangeArrowheads="1"/>
                    </pic:cNvPicPr>
                  </pic:nvPicPr>
                  <pic:blipFill>
                    <a:blip r:embed="rId42" cstate="print"/>
                    <a:srcRect/>
                    <a:stretch>
                      <a:fillRect/>
                    </a:stretch>
                  </pic:blipFill>
                  <pic:spPr bwMode="auto">
                    <a:xfrm>
                      <a:off x="0" y="0"/>
                      <a:ext cx="809625" cy="2952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Hasonlítsátok össze a két világkorszakot! Milyennek képzeli a festő az aranykort, milyennek az ezüstkort?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029075" cy="1847850"/>
            <wp:effectExtent l="19050" t="0" r="9525" b="0"/>
            <wp:docPr id="253" name="Kép 253" descr="http://www.arkadia.pte.hu/fajlok/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arkadia.pte.hu/fajlok/3320.PNG"/>
                    <pic:cNvPicPr>
                      <a:picLocks noChangeAspect="1" noChangeArrowheads="1"/>
                    </pic:cNvPicPr>
                  </pic:nvPicPr>
                  <pic:blipFill>
                    <a:blip r:embed="rId43" cstate="print"/>
                    <a:srcRect/>
                    <a:stretch>
                      <a:fillRect/>
                    </a:stretch>
                  </pic:blipFill>
                  <pic:spPr bwMode="auto">
                    <a:xfrm>
                      <a:off x="0" y="0"/>
                      <a:ext cx="4029075" cy="1847850"/>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Id. Lucas Cranach: Az aranykor, 1530 k.</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Id. Lucas Cranach: Az ezüstkor vége, 1527-35 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571500" cy="295275"/>
            <wp:effectExtent l="19050" t="0" r="0" b="0"/>
            <wp:docPr id="254" name="Kép 254" descr="http://www.arkadia.pte.hu/fajlok/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arkadia.pte.hu/fajlok/3321.PNG"/>
                    <pic:cNvPicPr>
                      <a:picLocks noChangeAspect="1" noChangeArrowheads="1"/>
                    </pic:cNvPicPr>
                  </pic:nvPicPr>
                  <pic:blipFill>
                    <a:blip r:embed="rId44"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Készítsetek illusztrációt a vaskorhoz Hésziodosz leírása alapján!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d) </w:t>
      </w:r>
      <w:r>
        <w:rPr>
          <w:rFonts w:ascii="Times New Roman" w:eastAsia="Times New Roman" w:hAnsi="Times New Roman" w:cs="Times New Roman"/>
          <w:noProof/>
          <w:sz w:val="24"/>
          <w:szCs w:val="24"/>
          <w:lang w:eastAsia="hu-HU"/>
        </w:rPr>
        <w:drawing>
          <wp:inline distT="0" distB="0" distL="0" distR="0">
            <wp:extent cx="257175" cy="247650"/>
            <wp:effectExtent l="19050" t="0" r="9525" b="0"/>
            <wp:docPr id="255" name="Kép 255" descr="http://www.arkadia.pte.hu/fajlok/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rkadia.pte.hu/fajlok/3322.PNG"/>
                    <pic:cNvPicPr>
                      <a:picLocks noChangeAspect="1" noChangeArrowheads="1"/>
                    </pic:cNvPicPr>
                  </pic:nvPicPr>
                  <pic:blipFill>
                    <a:blip r:embed="rId4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Melyik világtörténeti korszaknak feleltetnétek meg az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ban az emberek „dicsőbb teremtésre” irányuló vágyát? Miért?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5. feladat – történelemszemléletek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809625" cy="285750"/>
            <wp:effectExtent l="19050" t="0" r="9525" b="0"/>
            <wp:docPr id="256" name="Kép 256" descr="http://www.arkadia.pte.hu/fajlok/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rkadia.pte.hu/fajlok/3323.PNG"/>
                    <pic:cNvPicPr>
                      <a:picLocks noChangeAspect="1" noChangeArrowheads="1"/>
                    </pic:cNvPicPr>
                  </pic:nvPicPr>
                  <pic:blipFill>
                    <a:blip r:embed="rId46"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Hasonlítsátok össze a két képet!</w:t>
      </w:r>
    </w:p>
    <w:p w:rsidR="001B5BD2" w:rsidRPr="001B5BD2" w:rsidRDefault="001B5BD2" w:rsidP="001B5BD2">
      <w:pPr>
        <w:numPr>
          <w:ilvl w:val="0"/>
          <w:numId w:val="31"/>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 a központi alak, milyen attribútumok tartoznak hozzá?</w:t>
      </w:r>
    </w:p>
    <w:p w:rsidR="001B5BD2" w:rsidRPr="001B5BD2" w:rsidRDefault="001B5BD2" w:rsidP="001B5BD2">
      <w:pPr>
        <w:numPr>
          <w:ilvl w:val="0"/>
          <w:numId w:val="31"/>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Ki-mi irányítja a történelmet?</w:t>
      </w:r>
    </w:p>
    <w:p w:rsidR="001B5BD2" w:rsidRPr="001B5BD2" w:rsidRDefault="001B5BD2" w:rsidP="001B5BD2">
      <w:pPr>
        <w:numPr>
          <w:ilvl w:val="0"/>
          <w:numId w:val="31"/>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Ki-mi irányítja az emberi sorsot?</w:t>
      </w:r>
    </w:p>
    <w:p w:rsidR="001B5BD2" w:rsidRPr="001B5BD2" w:rsidRDefault="001B5BD2" w:rsidP="001B5BD2">
      <w:pPr>
        <w:numPr>
          <w:ilvl w:val="0"/>
          <w:numId w:val="31"/>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Honnan hova tart az emberi élet és a történelem? Mi a célja?</w:t>
      </w:r>
    </w:p>
    <w:p w:rsidR="001B5BD2" w:rsidRPr="001B5BD2" w:rsidRDefault="001B5BD2" w:rsidP="001B5BD2">
      <w:pPr>
        <w:numPr>
          <w:ilvl w:val="0"/>
          <w:numId w:val="31"/>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Melyik ábrázolás milyen kultúra történelemszemléletét közvetíti?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657600" cy="1866900"/>
            <wp:effectExtent l="19050" t="0" r="0" b="0"/>
            <wp:docPr id="257" name="Kép 257" descr="http://www.arkadia.pte.hu/fajlok/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rkadia.pte.hu/fajlok/3324.PNG"/>
                    <pic:cNvPicPr>
                      <a:picLocks noChangeAspect="1" noChangeArrowheads="1"/>
                    </pic:cNvPicPr>
                  </pic:nvPicPr>
                  <pic:blipFill>
                    <a:blip r:embed="rId47" cstate="print"/>
                    <a:srcRect/>
                    <a:stretch>
                      <a:fillRect/>
                    </a:stretch>
                  </pic:blipFill>
                  <pic:spPr bwMode="auto">
                    <a:xfrm>
                      <a:off x="0" y="0"/>
                      <a:ext cx="3657600" cy="1866900"/>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Firenze, XIII. századi mozaikkép: Krisztus második eljövetele</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Fortuna ábrázolása a XIII-XIV. századbeli verseket tartalmazó </w:t>
      </w:r>
      <w:r w:rsidRPr="001B5BD2">
        <w:rPr>
          <w:rFonts w:ascii="Times New Roman" w:eastAsia="Times New Roman" w:hAnsi="Times New Roman" w:cs="Times New Roman"/>
          <w:i/>
          <w:iCs/>
          <w:sz w:val="24"/>
          <w:szCs w:val="24"/>
          <w:lang w:eastAsia="hu-HU"/>
        </w:rPr>
        <w:t>Carmina Buraná</w:t>
      </w:r>
      <w:r w:rsidRPr="001B5BD2">
        <w:rPr>
          <w:rFonts w:ascii="Times New Roman" w:eastAsia="Times New Roman" w:hAnsi="Times New Roman" w:cs="Times New Roman"/>
          <w:sz w:val="24"/>
          <w:szCs w:val="24"/>
          <w:lang w:eastAsia="hu-HU"/>
        </w:rPr>
        <w:t>ból</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304800" cy="238125"/>
            <wp:effectExtent l="19050" t="0" r="0" b="0"/>
            <wp:docPr id="258" name="Kép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48"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Párosítsátok a fenti képeket a versrészletekkel! Indokoljátok választásotokat!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CellMar>
          <w:top w:w="150" w:type="dxa"/>
          <w:left w:w="150" w:type="dxa"/>
          <w:bottom w:w="150" w:type="dxa"/>
          <w:right w:w="150" w:type="dxa"/>
        </w:tblCellMar>
        <w:tblLook w:val="04A0"/>
      </w:tblPr>
      <w:tblGrid>
        <w:gridCol w:w="4605"/>
        <w:gridCol w:w="4605"/>
      </w:tblGrid>
      <w:tr w:rsidR="001B5BD2" w:rsidRPr="001B5BD2" w:rsidTr="001B5BD2">
        <w:trPr>
          <w:tblCellSpacing w:w="0" w:type="dxa"/>
          <w:jc w:val="center"/>
        </w:trPr>
        <w:tc>
          <w:tcPr>
            <w:tcW w:w="460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(1)</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„Ó, cudar sors,</w:t>
            </w:r>
            <w:r w:rsidRPr="001B5BD2">
              <w:rPr>
                <w:rFonts w:ascii="Times New Roman" w:eastAsia="Times New Roman" w:hAnsi="Times New Roman" w:cs="Times New Roman"/>
                <w:sz w:val="24"/>
                <w:szCs w:val="24"/>
                <w:lang w:eastAsia="hu-HU"/>
              </w:rPr>
              <w:br/>
              <w:t>    esztelen gyors</w:t>
            </w:r>
            <w:r w:rsidRPr="001B5BD2">
              <w:rPr>
                <w:rFonts w:ascii="Times New Roman" w:eastAsia="Times New Roman" w:hAnsi="Times New Roman" w:cs="Times New Roman"/>
                <w:sz w:val="24"/>
                <w:szCs w:val="24"/>
                <w:lang w:eastAsia="hu-HU"/>
              </w:rPr>
              <w:br/>
              <w:t>szeszéllyel forgó kerék!</w:t>
            </w:r>
            <w:r w:rsidRPr="001B5BD2">
              <w:rPr>
                <w:rFonts w:ascii="Times New Roman" w:eastAsia="Times New Roman" w:hAnsi="Times New Roman" w:cs="Times New Roman"/>
                <w:sz w:val="24"/>
                <w:szCs w:val="24"/>
                <w:lang w:eastAsia="hu-HU"/>
              </w:rPr>
              <w:br/>
              <w:t>    Rút állapot,</w:t>
            </w:r>
            <w:r w:rsidRPr="001B5BD2">
              <w:rPr>
                <w:rFonts w:ascii="Times New Roman" w:eastAsia="Times New Roman" w:hAnsi="Times New Roman" w:cs="Times New Roman"/>
                <w:sz w:val="24"/>
                <w:szCs w:val="24"/>
                <w:lang w:eastAsia="hu-HU"/>
              </w:rPr>
              <w:br/>
              <w:t>    s látszatra jobb,</w:t>
            </w:r>
            <w:r w:rsidRPr="001B5BD2">
              <w:rPr>
                <w:rFonts w:ascii="Times New Roman" w:eastAsia="Times New Roman" w:hAnsi="Times New Roman" w:cs="Times New Roman"/>
                <w:sz w:val="24"/>
                <w:szCs w:val="24"/>
                <w:lang w:eastAsia="hu-HU"/>
              </w:rPr>
              <w:br/>
              <w:t>foszlik, mint a búborék.</w:t>
            </w:r>
            <w:r w:rsidRPr="001B5BD2">
              <w:rPr>
                <w:rFonts w:ascii="Times New Roman" w:eastAsia="Times New Roman" w:hAnsi="Times New Roman" w:cs="Times New Roman"/>
                <w:sz w:val="24"/>
                <w:szCs w:val="24"/>
                <w:lang w:eastAsia="hu-HU"/>
              </w:rPr>
              <w:br/>
              <w:t>    Ködfátyolban</w:t>
            </w:r>
            <w:r w:rsidRPr="001B5BD2">
              <w:rPr>
                <w:rFonts w:ascii="Times New Roman" w:eastAsia="Times New Roman" w:hAnsi="Times New Roman" w:cs="Times New Roman"/>
                <w:sz w:val="24"/>
                <w:szCs w:val="24"/>
                <w:lang w:eastAsia="hu-HU"/>
              </w:rPr>
              <w:br/>
              <w:t>    alattomban</w:t>
            </w:r>
            <w:r w:rsidRPr="001B5BD2">
              <w:rPr>
                <w:rFonts w:ascii="Times New Roman" w:eastAsia="Times New Roman" w:hAnsi="Times New Roman" w:cs="Times New Roman"/>
                <w:sz w:val="24"/>
                <w:szCs w:val="24"/>
                <w:lang w:eastAsia="hu-HU"/>
              </w:rPr>
              <w:br/>
              <w:t>környékeztél engem is;</w:t>
            </w:r>
            <w:r w:rsidRPr="001B5BD2">
              <w:rPr>
                <w:rFonts w:ascii="Times New Roman" w:eastAsia="Times New Roman" w:hAnsi="Times New Roman" w:cs="Times New Roman"/>
                <w:sz w:val="24"/>
                <w:szCs w:val="24"/>
                <w:lang w:eastAsia="hu-HU"/>
              </w:rPr>
              <w:br/>
              <w:t>    tréfád által</w:t>
            </w:r>
            <w:r w:rsidRPr="001B5BD2">
              <w:rPr>
                <w:rFonts w:ascii="Times New Roman" w:eastAsia="Times New Roman" w:hAnsi="Times New Roman" w:cs="Times New Roman"/>
                <w:sz w:val="24"/>
                <w:szCs w:val="24"/>
                <w:lang w:eastAsia="hu-HU"/>
              </w:rPr>
              <w:br/>
              <w:t>    csupasz háttal</w:t>
            </w:r>
            <w:r w:rsidRPr="001B5BD2">
              <w:rPr>
                <w:rFonts w:ascii="Times New Roman" w:eastAsia="Times New Roman" w:hAnsi="Times New Roman" w:cs="Times New Roman"/>
                <w:sz w:val="24"/>
                <w:szCs w:val="24"/>
                <w:lang w:eastAsia="hu-HU"/>
              </w:rPr>
              <w:br/>
              <w:t>nyögöm mostan vétkeid.”</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(Carmina Burana: Ó, Fortuna, Szedő Dénes fordítása)</w:t>
            </w:r>
          </w:p>
        </w:tc>
        <w:tc>
          <w:tcPr>
            <w:tcW w:w="460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(2)</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Hökken Halál és Természet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ahogy a Teremtés ébred</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felelni a Vádló-széknek.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irott könyv elhozatik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melyben minden foglaltatik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kikből végzés formáltatik.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 ha a Bíró leül ottan,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ami csak lappang, kipattan,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misem marad megtorlatlan.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(Celanói Tamás: Ének az utolsó ítéletről, Babits Mihály fordítása)</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295275" cy="266700"/>
            <wp:effectExtent l="19050" t="0" r="9525" b="0"/>
            <wp:docPr id="259" name="Kép 259" descr="http://www.arkadia.pte.hu/fajlok/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rkadia.pte.hu/fajlok/3326.PNG"/>
                    <pic:cNvPicPr>
                      <a:picLocks noChangeAspect="1" noChangeArrowheads="1"/>
                    </pic:cNvPicPr>
                  </pic:nvPicPr>
                  <pic:blipFill>
                    <a:blip r:embed="rId4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Melyik képpel és szövegrésszel állítanátok párhuzamba az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első, illetve második változatát? Miért?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6. feladat – gigászok harca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a)  </w:t>
      </w:r>
      <w:r>
        <w:rPr>
          <w:rFonts w:ascii="Times New Roman" w:eastAsia="Times New Roman" w:hAnsi="Times New Roman" w:cs="Times New Roman"/>
          <w:noProof/>
          <w:sz w:val="24"/>
          <w:szCs w:val="24"/>
          <w:lang w:eastAsia="hu-HU"/>
        </w:rPr>
        <w:drawing>
          <wp:inline distT="0" distB="0" distL="0" distR="0">
            <wp:extent cx="1076325" cy="238125"/>
            <wp:effectExtent l="19050" t="0" r="9525" b="0"/>
            <wp:docPr id="260" name="Kép 260" descr="http://www.arkadia.pte.hu/fajlok/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rkadia.pte.hu/fajlok/3327.PNG"/>
                    <pic:cNvPicPr>
                      <a:picLocks noChangeAspect="1" noChangeArrowheads="1"/>
                    </pic:cNvPicPr>
                  </pic:nvPicPr>
                  <pic:blipFill>
                    <a:blip r:embed="rId50"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Olvassátok el a részletet Hésziodosz </w:t>
      </w:r>
      <w:r w:rsidRPr="001B5BD2">
        <w:rPr>
          <w:rFonts w:ascii="Times New Roman" w:eastAsia="Times New Roman" w:hAnsi="Times New Roman" w:cs="Times New Roman"/>
          <w:i/>
          <w:iCs/>
          <w:sz w:val="24"/>
          <w:szCs w:val="24"/>
          <w:lang w:eastAsia="hu-HU"/>
        </w:rPr>
        <w:t>Istenek születése</w:t>
      </w:r>
      <w:r w:rsidRPr="001B5BD2">
        <w:rPr>
          <w:rFonts w:ascii="Times New Roman" w:eastAsia="Times New Roman" w:hAnsi="Times New Roman" w:cs="Times New Roman"/>
          <w:sz w:val="24"/>
          <w:szCs w:val="24"/>
          <w:lang w:eastAsia="hu-HU"/>
        </w:rPr>
        <w:t xml:space="preserve"> című művéből, majd válaszoljatok a kérdésekre!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Hésziodosz: Istenek születése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Így miután kivetette a títán-népet az égből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Zeusz, megszülte utolsó sarját Gaia, Tüphóeuszt,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mert arany Aphrodité által maga Tartaroszé lett.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Nagy tettekre való kezein kidagadtak az izmok,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lábai el nem fáradnak soha, száz feje nőtt ki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vállából s félelmetes kígyófej valamennyi,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Van, hogy az istenek értik csak, mit mond, de van úgy is,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 mint fékétől szabadult bika bömböl a hangja,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máskor meg felbődül, akár a kegyetlen oroszlán,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Aznap nagy baj volt küszöbön, jóvátehetetlen: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isteneket s a halandókat hogy majd leigázza.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Csakhogy az istenek és halandók atyja időben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észbekapott, dörgött száraz villámmal, a föld is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megremegett körben meg az ég boltíve felette,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föld mélyében a Tartarosz, Ókeanosz meg a Tenger.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Útnak eredt az olümposzi úr, s megrendül a nagy hegy</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isteni lába alatt, az egész föld nyögve felel rá.</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Két tűztől gyullad meg a kék, ibolyásszinü tenger,</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villámtól s forró párjától ama szörnyek,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izzó szélviharoktól, s mennykövek égi tüzétől.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És ugyanők a virágos föld végnélküli síkján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tönkreteszik földönszületett ember kezeművét,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fergeteges zajjal, s mindent teleszórva homokkal. </w:t>
      </w:r>
    </w:p>
    <w:p w:rsidR="001B5BD2" w:rsidRPr="001B5BD2" w:rsidRDefault="001B5BD2" w:rsidP="001B5BD2">
      <w:pPr>
        <w:jc w:val="right"/>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(Trencsényi-Waldapfel Imre fordítása)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numPr>
          <w:ilvl w:val="0"/>
          <w:numId w:val="32"/>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Kik a gigászok a részletből kiolvashatóan, és miért harcoltak Zeusszal és az olümposziakkal?</w:t>
      </w:r>
    </w:p>
    <w:p w:rsidR="001B5BD2" w:rsidRPr="001B5BD2" w:rsidRDefault="001B5BD2" w:rsidP="001B5BD2">
      <w:pPr>
        <w:numPr>
          <w:ilvl w:val="0"/>
          <w:numId w:val="32"/>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céllal szüli meg Gaia Tüphóeuszt? Hogyan jellemzi az elbeszélő a gigászt?</w:t>
      </w:r>
    </w:p>
    <w:p w:rsidR="001B5BD2" w:rsidRPr="001B5BD2" w:rsidRDefault="001B5BD2" w:rsidP="001B5BD2">
      <w:pPr>
        <w:numPr>
          <w:ilvl w:val="0"/>
          <w:numId w:val="32"/>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jelenségekben nyilvánul meg az istenek harcának óriási, ember fölötti mérete?</w:t>
      </w:r>
    </w:p>
    <w:p w:rsidR="001B5BD2" w:rsidRPr="001B5BD2" w:rsidRDefault="001B5BD2" w:rsidP="001B5BD2">
      <w:pPr>
        <w:numPr>
          <w:ilvl w:val="0"/>
          <w:numId w:val="32"/>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hatással van az istenek harca az emberi világra?</w:t>
      </w:r>
    </w:p>
    <w:p w:rsidR="001B5BD2" w:rsidRPr="001B5BD2" w:rsidRDefault="001B5BD2" w:rsidP="001B5BD2">
      <w:pPr>
        <w:numPr>
          <w:ilvl w:val="0"/>
          <w:numId w:val="32"/>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 a szerepe az emberi világnak az istenek harcában, az eseményekben?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552450" cy="257175"/>
            <wp:effectExtent l="19050" t="0" r="0" b="0"/>
            <wp:docPr id="261" name="Kép 261" descr="http://www.arkadia.pte.hu/fajlok/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rkadia.pte.hu/fajlok/3328.PNG"/>
                    <pic:cNvPicPr>
                      <a:picLocks noChangeAspect="1" noChangeArrowheads="1"/>
                    </pic:cNvPicPr>
                  </pic:nvPicPr>
                  <pic:blipFill>
                    <a:blip r:embed="rId51" cstate="print"/>
                    <a:srcRect/>
                    <a:stretch>
                      <a:fillRect/>
                    </a:stretch>
                  </pic:blipFill>
                  <pic:spPr bwMode="auto">
                    <a:xfrm>
                      <a:off x="0" y="0"/>
                      <a:ext cx="552450" cy="2571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jelenik meg az istenek harca az antik relief formanyelvén?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229100" cy="1419225"/>
            <wp:effectExtent l="19050" t="0" r="0" b="0"/>
            <wp:docPr id="262" name="Kép 262" descr="http://www.arkadia.pte.hu/fajlok/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arkadia.pte.hu/fajlok/3329.PNG"/>
                    <pic:cNvPicPr>
                      <a:picLocks noChangeAspect="1" noChangeArrowheads="1"/>
                    </pic:cNvPicPr>
                  </pic:nvPicPr>
                  <pic:blipFill>
                    <a:blip r:embed="rId52" cstate="print"/>
                    <a:srcRect/>
                    <a:stretch>
                      <a:fillRect/>
                    </a:stretch>
                  </pic:blipFill>
                  <pic:spPr bwMode="auto">
                    <a:xfrm>
                      <a:off x="0" y="0"/>
                      <a:ext cx="4229100" cy="1419225"/>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Gigantomachia – delphoi Apollón-szentély (Kr. e. 510) homlokzatának reliefje</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gigászok a görög mitológiában a vadság és a harc, az erő, valamint a káosz jelképei. Hésziodosz szerint Gaiától, a földistennőtől és Uranosznak, az ég istenének a vércseppjéből születtek, s mivel nem ismerték el Zeusz uralmát, harcot indítottak az olümposzi istenek ellen.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800100" cy="285750"/>
            <wp:effectExtent l="19050" t="0" r="0" b="0"/>
            <wp:docPr id="263" name="Kép 263" descr="http://www.arkadia.pte.hu/fajlok/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rkadia.pte.hu/fajlok/3330.PNG"/>
                    <pic:cNvPicPr>
                      <a:picLocks noChangeAspect="1" noChangeArrowheads="1"/>
                    </pic:cNvPicPr>
                  </pic:nvPicPr>
                  <pic:blipFill>
                    <a:blip r:embed="rId53" cstate="print"/>
                    <a:srcRect/>
                    <a:stretch>
                      <a:fillRect/>
                    </a:stretch>
                  </pic:blipFill>
                  <pic:spPr bwMode="auto">
                    <a:xfrm>
                      <a:off x="0" y="0"/>
                      <a:ext cx="800100" cy="2857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Hasonlítsátok össze az Előszó 19-34. sorának látomását a Gigászok harcának elbeszélésével (Hesziodosz), illetve a delphoi Apollón-szentély homlokzatának relief-részleteivel!</w:t>
      </w:r>
    </w:p>
    <w:p w:rsidR="001B5BD2" w:rsidRPr="001B5BD2" w:rsidRDefault="001B5BD2" w:rsidP="001B5BD2">
      <w:pPr>
        <w:numPr>
          <w:ilvl w:val="0"/>
          <w:numId w:val="33"/>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Keressetek párhuzamba állítható részleteket, motívumokat!</w:t>
      </w:r>
    </w:p>
    <w:p w:rsidR="001B5BD2" w:rsidRPr="001B5BD2" w:rsidRDefault="001B5BD2" w:rsidP="001B5BD2">
      <w:pPr>
        <w:numPr>
          <w:ilvl w:val="0"/>
          <w:numId w:val="33"/>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Gyűjtsetek érveket arra, hogy a vész látomásos leírása olvasható a gigászok harcának parafrázisaként!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d)  </w:t>
      </w:r>
      <w:r>
        <w:rPr>
          <w:rFonts w:ascii="Times New Roman" w:eastAsia="Times New Roman" w:hAnsi="Times New Roman" w:cs="Times New Roman"/>
          <w:noProof/>
          <w:sz w:val="24"/>
          <w:szCs w:val="24"/>
          <w:lang w:eastAsia="hu-HU"/>
        </w:rPr>
        <w:drawing>
          <wp:inline distT="0" distB="0" distL="0" distR="0">
            <wp:extent cx="590550" cy="266700"/>
            <wp:effectExtent l="19050" t="0" r="0" b="0"/>
            <wp:docPr id="264" name="Kép 264" descr="http://www.arkadia.pte.hu/fajlok/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rkadia.pte.hu/fajlok/3331.PNG"/>
                    <pic:cNvPicPr>
                      <a:picLocks noChangeAspect="1" noChangeArrowheads="1"/>
                    </pic:cNvPicPr>
                  </pic:nvPicPr>
                  <pic:blipFill>
                    <a:blip r:embed="rId54" cstate="print"/>
                    <a:srcRect/>
                    <a:stretch>
                      <a:fillRect/>
                    </a:stretch>
                  </pic:blipFill>
                  <pic:spPr bwMode="auto">
                    <a:xfrm>
                      <a:off x="0" y="0"/>
                      <a:ext cx="590550" cy="2667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Fogadjuk el, hogy a vész leírása olvasható az istenek harcának parafrázisaként.</w:t>
      </w:r>
    </w:p>
    <w:p w:rsidR="001B5BD2" w:rsidRPr="001B5BD2" w:rsidRDefault="001B5BD2" w:rsidP="001B5BD2">
      <w:pPr>
        <w:numPr>
          <w:ilvl w:val="0"/>
          <w:numId w:val="34"/>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Miként oldja fel ez az elfogadás az „istenek” többes számú alak szerepeltetését?</w:t>
      </w:r>
    </w:p>
    <w:p w:rsidR="001B5BD2" w:rsidRPr="001B5BD2" w:rsidRDefault="001B5BD2" w:rsidP="001B5BD2">
      <w:pPr>
        <w:numPr>
          <w:ilvl w:val="0"/>
          <w:numId w:val="34"/>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Mit jelenthet ebben az esetben „az ellenséges istenek haragját” szerkezet minőségjelzője és tárgya? Ki kinek ellensége és haragosa?</w:t>
      </w:r>
    </w:p>
    <w:p w:rsidR="001B5BD2" w:rsidRPr="001B5BD2" w:rsidRDefault="001B5BD2" w:rsidP="001B5BD2">
      <w:pPr>
        <w:numPr>
          <w:ilvl w:val="0"/>
          <w:numId w:val="34"/>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viszonyba állítja ez az értelmezés az új teremtés emberi vágyát és annak kudarcát?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 </w:t>
      </w:r>
      <w:r>
        <w:rPr>
          <w:rFonts w:ascii="Times New Roman" w:eastAsia="Times New Roman" w:hAnsi="Times New Roman" w:cs="Times New Roman"/>
          <w:noProof/>
          <w:sz w:val="24"/>
          <w:szCs w:val="24"/>
          <w:lang w:eastAsia="hu-HU"/>
        </w:rPr>
        <w:drawing>
          <wp:inline distT="0" distB="0" distL="0" distR="0">
            <wp:extent cx="476250" cy="247650"/>
            <wp:effectExtent l="19050" t="0" r="0" b="0"/>
            <wp:docPr id="265" name="Kép 265" descr="http://www.arkadia.pte.hu/fajlok/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rkadia.pte.hu/fajlok/3332.PNG"/>
                    <pic:cNvPicPr>
                      <a:picLocks noChangeAspect="1" noChangeArrowheads="1"/>
                    </pic:cNvPicPr>
                  </pic:nvPicPr>
                  <pic:blipFill>
                    <a:blip r:embed="rId55"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Olvasd el Milbacher Róbert értelmezését az órai megbeszélésre reflektálva jelöléstechnikával!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 xml:space="preserve">„Az Előszó apokaliptikus szakaszában szereplő motívumok annak a gygantomachiának a nyomait viselik, amely lényege szerint Gaia Zeusz elleni harcát beszéli el, amelyben Gaia az aranykor visszatértét szeretné elérni az olymposzi istenek legyőzésével.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Nevezetesen a lehelet, amitől megfakul az élet, a villám, a bőszült szörnyeteg, a folyton folyvást ordító vész, többé-kevésbé beazonosítható Zeusz és Tüphon attribútumaiként. Zeusz és a szörnyeteg Tüphon harca egyes elbeszélések szerint, (pl. Hésziodosz Theogoniájában) a gigászok pusztulását elviselni nem tudó Gaia utolsó, Zeusz detronizálását célzó próbálkozásaként tört ki. (…) Tüphónt a Tartarosszal nemzette Gaia, a szörnyetegnek száz sárkányfeje volt, amivel tüzet okádott (megperzselte maga körül az életet) és folyton ordított (ember-, kutya- és bikahangon). Zeusznak azokkal a villámokkal sikerült legyőznie, amelyeket éppen erre a célra kovácsolt neki Héphaisztosz, a sánta kovácsisten. Hésziodosz elbeszélésében ráadásul a kettejük harca monumentálissá nő, és ennek következtében az emberi civilizáció produktumai is elpusztulnak.”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lastRenderedPageBreak/>
        <w:t>7. feladat – Gaia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838200" cy="266700"/>
            <wp:effectExtent l="19050" t="0" r="0" b="0"/>
            <wp:docPr id="266" name="Kép 266" descr="http://www.arkadia.pte.hu/fajlok/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rkadia.pte.hu/fajlok/3333.PNG"/>
                    <pic:cNvPicPr>
                      <a:picLocks noChangeAspect="1" noChangeArrowheads="1"/>
                    </pic:cNvPicPr>
                  </pic:nvPicPr>
                  <pic:blipFill>
                    <a:blip r:embed="rId56"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Gyűjtsétek ki a vers zárlatából az „agg földre” vonatkozó kifejezéseket, és értelmezzétek őket kettéosztott naplóval!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45"/>
        <w:gridCol w:w="2284"/>
        <w:gridCol w:w="2273"/>
      </w:tblGrid>
      <w:tr w:rsidR="001B5BD2" w:rsidRPr="001B5BD2" w:rsidTr="001B5BD2">
        <w:trPr>
          <w:tblCellSpacing w:w="0" w:type="dxa"/>
          <w:jc w:val="center"/>
        </w:trPr>
        <w:tc>
          <w:tcPr>
            <w:tcW w:w="4605" w:type="dxa"/>
            <w:vMerge w:val="restart"/>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divId w:val="1123768822"/>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266825" cy="1219200"/>
                  <wp:effectExtent l="19050" t="0" r="9525" b="0"/>
                  <wp:docPr id="267" name="Kép 267" descr="http://www.arkadia.pte.hu/fajlok/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rkadia.pte.hu/fajlok/3334.PNG"/>
                          <pic:cNvPicPr>
                            <a:picLocks noChangeAspect="1" noChangeArrowheads="1"/>
                          </pic:cNvPicPr>
                        </pic:nvPicPr>
                        <pic:blipFill>
                          <a:blip r:embed="rId57" cstate="print"/>
                          <a:srcRect/>
                          <a:stretch>
                            <a:fillRect/>
                          </a:stretch>
                        </pic:blipFill>
                        <pic:spPr bwMode="auto">
                          <a:xfrm>
                            <a:off x="0" y="0"/>
                            <a:ext cx="1266825" cy="1219200"/>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Gaia a görög mitológiában a Földanya, a termékenység megtestesítője és a generációs konfliktusok ősoka.</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Fia Kronosz, akinek a bíztatására leszámol férjével, Uranosszal.</w:t>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Zeusz vezette olümposziak uralmát megirigyelve és bosszút kívánva gyermekeiért, a titánokért, világra hozta a gigászokat, hogy legyőzzék az uralkodó isteneket.</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2310"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4605" w:type="dxa"/>
            <w:gridSpan w:val="2"/>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200150" cy="1285875"/>
                  <wp:effectExtent l="19050" t="0" r="0" b="0"/>
                  <wp:docPr id="268" name="Kép 268" descr="http://www.arkadia.pte.hu/fajlok/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rkadia.pte.hu/fajlok/3335.PNG"/>
                          <pic:cNvPicPr>
                            <a:picLocks noChangeAspect="1" noChangeArrowheads="1"/>
                          </pic:cNvPicPr>
                        </pic:nvPicPr>
                        <pic:blipFill>
                          <a:blip r:embed="rId58" cstate="print"/>
                          <a:srcRect/>
                          <a:stretch>
                            <a:fillRect/>
                          </a:stretch>
                        </pic:blipFill>
                        <pic:spPr bwMode="auto">
                          <a:xfrm>
                            <a:off x="0" y="0"/>
                            <a:ext cx="1200150" cy="1285875"/>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Gaia termékenysége okán a legyőzhetetlenség szimbóluma is.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247650" cy="219075"/>
            <wp:effectExtent l="19050" t="0" r="0" b="0"/>
            <wp:docPr id="269" name="Kép 269" descr="http://www.arkadia.pte.hu/fajlok/3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rkadia.pte.hu/fajlok/3336.PNG"/>
                    <pic:cNvPicPr>
                      <a:picLocks noChangeAspect="1" noChangeArrowheads="1"/>
                    </pic:cNvPicPr>
                  </pic:nvPicPr>
                  <pic:blipFill>
                    <a:blip r:embed="rId5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Mely tulajdonságai miatt rokonítható az „agg föld” a görög mitológia istennőjével,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Gaiával?</w:t>
      </w:r>
    </w:p>
    <w:p w:rsidR="001B5BD2" w:rsidRPr="001B5BD2" w:rsidRDefault="001B5BD2" w:rsidP="001B5BD2">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 a föld alakját Gaiával azonosítjuk, mit jelenthet, mire utalhat kacérsága?</w:t>
      </w:r>
    </w:p>
    <w:p w:rsidR="001B5BD2" w:rsidRPr="001B5BD2" w:rsidRDefault="001B5BD2" w:rsidP="001B5BD2">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 a föld alakját Gaiával azonosítjuk, hogyan értelmezhető, kire, kikre érthető a beszélőnek a „</w:t>
      </w:r>
      <w:r w:rsidRPr="001B5BD2">
        <w:rPr>
          <w:rFonts w:ascii="Times New Roman" w:eastAsia="Times New Roman" w:hAnsi="Times New Roman" w:cs="Times New Roman"/>
          <w:i/>
          <w:iCs/>
          <w:sz w:val="24"/>
          <w:szCs w:val="24"/>
          <w:lang w:eastAsia="hu-HU"/>
        </w:rPr>
        <w:t>Hová tevé boldogtalan fiait?</w:t>
      </w:r>
      <w:r w:rsidRPr="001B5BD2">
        <w:rPr>
          <w:rFonts w:ascii="Times New Roman" w:eastAsia="Times New Roman" w:hAnsi="Times New Roman" w:cs="Times New Roman"/>
          <w:sz w:val="24"/>
          <w:szCs w:val="24"/>
          <w:lang w:eastAsia="hu-HU"/>
        </w:rPr>
        <w:t>” kérdése?</w:t>
      </w:r>
    </w:p>
    <w:p w:rsidR="001B5BD2" w:rsidRPr="001B5BD2" w:rsidRDefault="001B5BD2" w:rsidP="001B5BD2">
      <w:pPr>
        <w:numPr>
          <w:ilvl w:val="0"/>
          <w:numId w:val="35"/>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Ha a föld alakját Gaiával azonosítjuk, milyen történelemszemléletet erősít szerepeltetése a versben?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8. feladat – Miért az antik történelemszemlélethez való visszanyúlás?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w:t>
      </w:r>
      <w:r>
        <w:rPr>
          <w:rFonts w:ascii="Times New Roman" w:eastAsia="Times New Roman" w:hAnsi="Times New Roman" w:cs="Times New Roman"/>
          <w:noProof/>
          <w:sz w:val="24"/>
          <w:szCs w:val="24"/>
          <w:lang w:eastAsia="hu-HU"/>
        </w:rPr>
        <w:drawing>
          <wp:inline distT="0" distB="0" distL="0" distR="0">
            <wp:extent cx="1104900" cy="266700"/>
            <wp:effectExtent l="19050" t="0" r="0" b="0"/>
            <wp:docPr id="270" name="Kép 270" descr="http://www.arkadia.pte.hu/fajlok/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rkadia.pte.hu/fajlok/3337.PNG"/>
                    <pic:cNvPicPr>
                      <a:picLocks noChangeAspect="1" noChangeArrowheads="1"/>
                    </pic:cNvPicPr>
                  </pic:nvPicPr>
                  <pic:blipFill>
                    <a:blip r:embed="rId60" cstate="print"/>
                    <a:srcRect/>
                    <a:stretch>
                      <a:fillRect/>
                    </a:stretch>
                  </pic:blipFill>
                  <pic:spPr bwMode="auto">
                    <a:xfrm>
                      <a:off x="0" y="0"/>
                      <a:ext cx="1104900" cy="2667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Széchenyi Istvánt 1848 augusztusától gyötörte a közelgő nemzethalál víziója, lelkiismeret-furdalás és önvád mardosta. Úgy hitte, alig maradt esély arra, hogy megakadályozza a nemzet pusztulását. Szeptember elején már környezete is tudta, hogy beteg. Orvosa szeptember 5-én </w:t>
      </w:r>
      <w:hyperlink r:id="rId61" w:tooltip="Döbling" w:history="1">
        <w:r w:rsidRPr="001B5BD2">
          <w:rPr>
            <w:rFonts w:ascii="Times New Roman" w:eastAsia="Times New Roman" w:hAnsi="Times New Roman" w:cs="Times New Roman"/>
            <w:color w:val="0000FF"/>
            <w:sz w:val="24"/>
            <w:szCs w:val="24"/>
            <w:u w:val="single"/>
            <w:lang w:eastAsia="hu-HU"/>
          </w:rPr>
          <w:t>Döblingbe</w:t>
        </w:r>
      </w:hyperlink>
      <w:r w:rsidRPr="001B5BD2">
        <w:rPr>
          <w:rFonts w:ascii="Times New Roman" w:eastAsia="Times New Roman" w:hAnsi="Times New Roman" w:cs="Times New Roman"/>
          <w:sz w:val="24"/>
          <w:szCs w:val="24"/>
          <w:lang w:eastAsia="hu-HU"/>
        </w:rPr>
        <w:t>, egy gyógyintézetbe vitte. Önvádja a szabadságharc bukását követően méginkább fölerősödött.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Olvassátok el az alábbi részletet </w:t>
      </w:r>
      <w:r w:rsidRPr="001B5BD2">
        <w:rPr>
          <w:rFonts w:ascii="Times New Roman" w:eastAsia="Times New Roman" w:hAnsi="Times New Roman" w:cs="Times New Roman"/>
          <w:i/>
          <w:iCs/>
          <w:sz w:val="24"/>
          <w:szCs w:val="24"/>
          <w:lang w:eastAsia="hu-HU"/>
        </w:rPr>
        <w:t>Önvallomás</w:t>
      </w:r>
      <w:r w:rsidRPr="001B5BD2">
        <w:rPr>
          <w:rFonts w:ascii="Times New Roman" w:eastAsia="Times New Roman" w:hAnsi="Times New Roman" w:cs="Times New Roman"/>
          <w:sz w:val="24"/>
          <w:szCs w:val="24"/>
          <w:lang w:eastAsia="hu-HU"/>
        </w:rPr>
        <w:t xml:space="preserve"> című, 1849. március 21-én keltezett írásából, és dolgozzátok fel a kérdések alapján!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lastRenderedPageBreak/>
        <w:t xml:space="preserve">„Miután a pokol tiszteletére véghez vittem ezt a két stiklit </w:t>
      </w:r>
      <w:r w:rsidRPr="001B5BD2">
        <w:rPr>
          <w:rFonts w:ascii="Times New Roman" w:eastAsia="Times New Roman" w:hAnsi="Times New Roman" w:cs="Times New Roman"/>
          <w:sz w:val="24"/>
          <w:szCs w:val="24"/>
          <w:lang w:eastAsia="hu-HU"/>
        </w:rPr>
        <w:t>[ti. a miniszteri állás elfogadása, ő vette rá Kossuthot a bankjegyeke nyomására, amely lehetővé tette a háborút]</w:t>
      </w:r>
      <w:r w:rsidRPr="001B5BD2">
        <w:rPr>
          <w:rFonts w:ascii="Times New Roman" w:eastAsia="Times New Roman" w:hAnsi="Times New Roman" w:cs="Times New Roman"/>
          <w:i/>
          <w:iCs/>
          <w:sz w:val="24"/>
          <w:szCs w:val="24"/>
          <w:lang w:eastAsia="hu-HU"/>
        </w:rPr>
        <w:t>, 1848. augusztus 30-án […] lehullott szememrül a hályog, és világosan felismertem, hogy már hosszú ideje, már 1811 előtt minden istenit elnyomtam magamban, és a szó legszorosabb értelmében szörnyetegként, a leggonoszabb állatnál is borzasztóbban éltem és cselekedtem; hogy én, akit a természet és a szerencse nagy tehetséggel áldott meg, törzsem gyilkosa lettem, ahelyett, hogy jótevője lettem volna[…] hogy tévútra vezettem rengeteg tisztességes embert, akik részint gyerekességbűl, részint nemes, de kiforratlan hazafiságbúl a forradalomhoz csatlakoztak, sőt ennek az élére álltak, s hogy máris tengernyi nyomorúság támadt, mindenfelé vér, kétségbeesés, pusztulás van napirenden, én pedig képtelen vagyok ámítani magam afelűl, hogy Latour, Lamberg, Zichy Ödön etc.etc.etc. halálát végső soron az általam kinyitott Pandóra-szelencéje okozta [...] a romlás princípiuma megvetette lábát a földön, és részben máris öszezavarta, részben még össze fogja zavarni a humanitás minden fogalmát.”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Hogyan értelmezi a részlet alapján Széchenyi részvételét az 1848-as első felelős magyar minisztériumban?</w:t>
      </w:r>
    </w:p>
    <w:p w:rsidR="001B5BD2" w:rsidRPr="001B5BD2" w:rsidRDefault="001B5BD2" w:rsidP="001B5BD2">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Miként értékeli ebben a vallomásban reformkori tevékenységét? Milyen szavakkal jellemzi önmagát?</w:t>
      </w:r>
    </w:p>
    <w:p w:rsidR="001B5BD2" w:rsidRPr="001B5BD2" w:rsidRDefault="001B5BD2" w:rsidP="001B5BD2">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értelemben szerepel a szövegben a „törzsem” kifejezés? Hogyan kapcsolódik ez a romantika nemzetfelfogásához?</w:t>
      </w:r>
    </w:p>
    <w:p w:rsidR="001B5BD2" w:rsidRPr="001B5BD2" w:rsidRDefault="001B5BD2" w:rsidP="001B5BD2">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Mit állít Széchenyi a forradalom kitörésében betöltött szerepéről, illetve hogyan látja a forradalmat? Vajon miért hatalmasodhatott el rajta az önvád és a bűntudat?</w:t>
      </w:r>
    </w:p>
    <w:p w:rsidR="001B5BD2" w:rsidRPr="001B5BD2" w:rsidRDefault="001B5BD2" w:rsidP="001B5BD2">
      <w:pPr>
        <w:numPr>
          <w:ilvl w:val="0"/>
          <w:numId w:val="36"/>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 a szerepe, jelentése a görög mitológiából vett Pandóra-szelencéje utalásnak?</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   </w:t>
      </w:r>
      <w:r>
        <w:rPr>
          <w:rFonts w:ascii="Times New Roman" w:eastAsia="Times New Roman" w:hAnsi="Times New Roman" w:cs="Times New Roman"/>
          <w:noProof/>
          <w:sz w:val="24"/>
          <w:szCs w:val="24"/>
          <w:lang w:eastAsia="hu-HU"/>
        </w:rPr>
        <w:drawing>
          <wp:inline distT="0" distB="0" distL="0" distR="0">
            <wp:extent cx="790575" cy="285750"/>
            <wp:effectExtent l="19050" t="0" r="9525" b="0"/>
            <wp:docPr id="271" name="Kép 271" descr="http://www.arkadia.pte.hu/fajlok/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rkadia.pte.hu/fajlok/3338.PNG"/>
                    <pic:cNvPicPr>
                      <a:picLocks noChangeAspect="1" noChangeArrowheads="1"/>
                    </pic:cNvPicPr>
                  </pic:nvPicPr>
                  <pic:blipFill>
                    <a:blip r:embed="rId62" cstate="print"/>
                    <a:srcRect/>
                    <a:stretch>
                      <a:fillRect/>
                    </a:stretch>
                  </pic:blipFill>
                  <pic:spPr bwMode="auto">
                    <a:xfrm>
                      <a:off x="0" y="0"/>
                      <a:ext cx="790575" cy="2857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korabeli litográfia Széchenyi István döblingi napjait képzeli el. Milyennek ábrázolja a „legnagyobb magyart” a litográfia készítője?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CellMar>
          <w:left w:w="0" w:type="dxa"/>
          <w:right w:w="0" w:type="dxa"/>
        </w:tblCellMar>
        <w:tblLook w:val="04A0"/>
      </w:tblPr>
      <w:tblGrid>
        <w:gridCol w:w="2565"/>
        <w:gridCol w:w="4605"/>
      </w:tblGrid>
      <w:tr w:rsidR="001B5BD2" w:rsidRPr="001B5BD2" w:rsidTr="001B5BD2">
        <w:trPr>
          <w:tblCellSpacing w:w="0" w:type="dxa"/>
          <w:jc w:val="center"/>
        </w:trPr>
        <w:tc>
          <w:tcPr>
            <w:tcW w:w="2565" w:type="dxa"/>
            <w:hideMark/>
          </w:tcPr>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114425" cy="1581150"/>
                  <wp:effectExtent l="19050" t="0" r="9525" b="0"/>
                  <wp:docPr id="272" name="Kép 272" descr="http://www.arkadia.pte.hu/fajlok/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rkadia.pte.hu/fajlok/3339.PNG"/>
                          <pic:cNvPicPr>
                            <a:picLocks noChangeAspect="1" noChangeArrowheads="1"/>
                          </pic:cNvPicPr>
                        </pic:nvPicPr>
                        <pic:blipFill>
                          <a:blip r:embed="rId63" cstate="print"/>
                          <a:srcRect/>
                          <a:stretch>
                            <a:fillRect/>
                          </a:stretch>
                        </pic:blipFill>
                        <pic:spPr bwMode="auto">
                          <a:xfrm>
                            <a:off x="0" y="0"/>
                            <a:ext cx="1114425" cy="1581150"/>
                          </a:xfrm>
                          <a:prstGeom prst="rect">
                            <a:avLst/>
                          </a:prstGeom>
                          <a:noFill/>
                          <a:ln w="9525">
                            <a:noFill/>
                            <a:miter lim="800000"/>
                            <a:headEnd/>
                            <a:tailEnd/>
                          </a:ln>
                        </pic:spPr>
                      </pic:pic>
                    </a:graphicData>
                  </a:graphic>
                </wp:inline>
              </w:drawing>
            </w:r>
          </w:p>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 Bäcker litográfiája Löschinger Zsigmond rajza alapján, XIX. sz. 2. fele</w:t>
            </w:r>
          </w:p>
        </w:tc>
        <w:tc>
          <w:tcPr>
            <w:tcW w:w="4605" w:type="dxa"/>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Jellemezzétek az alak tekintettartását és arcjátékát, taglejtését!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Magyarázzátok meg, mi lehet a szerepe a galambok hangsúlyos szerepeltetésének a díszletezésben!</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c)    </w:t>
      </w:r>
      <w:r>
        <w:rPr>
          <w:rFonts w:ascii="Times New Roman" w:eastAsia="Times New Roman" w:hAnsi="Times New Roman" w:cs="Times New Roman"/>
          <w:noProof/>
          <w:sz w:val="24"/>
          <w:szCs w:val="24"/>
          <w:lang w:eastAsia="hu-HU"/>
        </w:rPr>
        <w:drawing>
          <wp:inline distT="0" distB="0" distL="0" distR="0">
            <wp:extent cx="971550" cy="266700"/>
            <wp:effectExtent l="19050" t="0" r="0" b="0"/>
            <wp:docPr id="273" name="Kép 273" descr="http://www.arkadia.pte.hu/fajlok/3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rkadia.pte.hu/fajlok/3340.PNG"/>
                    <pic:cNvPicPr>
                      <a:picLocks noChangeAspect="1" noChangeArrowheads="1"/>
                    </pic:cNvPicPr>
                  </pic:nvPicPr>
                  <pic:blipFill>
                    <a:blip r:embed="rId64"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Széchenyi önvádjainak a híre kiszivárgott Döblingből. Kemény Zsigmond ugyanis az 1851-ben megjelent </w:t>
      </w:r>
      <w:r w:rsidRPr="001B5BD2">
        <w:rPr>
          <w:rFonts w:ascii="Times New Roman" w:eastAsia="Times New Roman" w:hAnsi="Times New Roman" w:cs="Times New Roman"/>
          <w:i/>
          <w:iCs/>
          <w:sz w:val="24"/>
          <w:szCs w:val="24"/>
          <w:lang w:eastAsia="hu-HU"/>
        </w:rPr>
        <w:t>Még egy szó a forradalom után</w:t>
      </w:r>
      <w:r w:rsidRPr="001B5BD2">
        <w:rPr>
          <w:rFonts w:ascii="Times New Roman" w:eastAsia="Times New Roman" w:hAnsi="Times New Roman" w:cs="Times New Roman"/>
          <w:sz w:val="24"/>
          <w:szCs w:val="24"/>
          <w:lang w:eastAsia="hu-HU"/>
        </w:rPr>
        <w:t xml:space="preserve"> című művét ezen önvádaknak a megcáfolására építi. Továbbá azt bizonyítja, hogy igenis szükséges volt Magyarország megreformálása.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Értelmezzétek kettéosztott naplóval Kemény érveit Széchenyi önvádjaival összevetve!</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4605"/>
        <w:gridCol w:w="4605"/>
      </w:tblGrid>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Részlet Kemény Zsigmond Még egy szó a forradalom után c. művéből</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Az állítás értelmezése a Széchenyi Önvád c. művéből olvasott részlettel összevetve</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„De miért mondanám tovább az ismert dolgokat! Széchenyit a forradalom előperceiben őrültté tette a honkeserv. S most Görgen tébolydájában mindent megfordított szempontból lát.”</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„Késő volt már a csillapító és enyhítő gyógymodor! Minden veszve lőn; mert az ingerültséget őrjöngés váltá föl. És a fölbőszített beteg, fékezhetetlen dühében önmagát gyilkolta meg… Ki tehát itt a bűnös? - kérdi Széchenyi, vad gyönyörrel tördelvén le halántékáról egy fényes életpálya babérait. Én, egyedül én!! Ki a nemzethalál oka? 'A híres gróf, a legnagyobb magyar.'”</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egész közélet és az egész irodalom osztozhatik, ha túl lelkiismeretes akar lenni, Széchenyivel az önvádlásban.”</w:t>
            </w:r>
          </w:p>
        </w:tc>
        <w:tc>
          <w:tcPr>
            <w:tcW w:w="460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d)    </w:t>
      </w:r>
      <w:r>
        <w:rPr>
          <w:rFonts w:ascii="Times New Roman" w:eastAsia="Times New Roman" w:hAnsi="Times New Roman" w:cs="Times New Roman"/>
          <w:noProof/>
          <w:sz w:val="24"/>
          <w:szCs w:val="24"/>
          <w:lang w:eastAsia="hu-HU"/>
        </w:rPr>
        <w:drawing>
          <wp:inline distT="0" distB="0" distL="0" distR="0">
            <wp:extent cx="990600" cy="257175"/>
            <wp:effectExtent l="19050" t="0" r="0" b="0"/>
            <wp:docPr id="274" name="Kép 274" descr="http://www.arkadia.pte.hu/fajlok/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rkadia.pte.hu/fajlok/3341.PNG"/>
                    <pic:cNvPicPr>
                      <a:picLocks noChangeAspect="1" noChangeArrowheads="1"/>
                    </pic:cNvPicPr>
                  </pic:nvPicPr>
                  <pic:blipFill>
                    <a:blip r:embed="rId65" cstate="print"/>
                    <a:srcRect/>
                    <a:stretch>
                      <a:fillRect/>
                    </a:stretch>
                  </pic:blipFill>
                  <pic:spPr bwMode="auto">
                    <a:xfrm>
                      <a:off x="0" y="0"/>
                      <a:ext cx="990600" cy="25717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Keressetek minél több tartalmi, motivikus és szövegszerű kapcsolatot az idézetek között!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3075"/>
        <w:gridCol w:w="3075"/>
        <w:gridCol w:w="3075"/>
      </w:tblGrid>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00075" cy="857250"/>
                  <wp:effectExtent l="19050" t="0" r="9525" b="0"/>
                  <wp:docPr id="275" name="Kép 275" descr="http://www.arkadia.pte.hu/fajlok/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rkadia.pte.hu/fajlok/3342.PNG"/>
                          <pic:cNvPicPr>
                            <a:picLocks noChangeAspect="1" noChangeArrowheads="1"/>
                          </pic:cNvPicPr>
                        </pic:nvPicPr>
                        <pic:blipFill>
                          <a:blip r:embed="rId66" cstate="print"/>
                          <a:srcRect/>
                          <a:stretch>
                            <a:fillRect/>
                          </a:stretch>
                        </pic:blipFill>
                        <pic:spPr bwMode="auto">
                          <a:xfrm>
                            <a:off x="0" y="0"/>
                            <a:ext cx="600075" cy="857250"/>
                          </a:xfrm>
                          <a:prstGeom prst="rect">
                            <a:avLst/>
                          </a:prstGeom>
                          <a:noFill/>
                          <a:ln w="9525">
                            <a:noFill/>
                            <a:miter lim="800000"/>
                            <a:headEnd/>
                            <a:tailEnd/>
                          </a:ln>
                        </pic:spPr>
                      </pic:pic>
                    </a:graphicData>
                  </a:graphic>
                </wp:inline>
              </w:drawing>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jc w:val="cente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1533525" cy="847725"/>
                  <wp:effectExtent l="19050" t="0" r="9525" b="0"/>
                  <wp:docPr id="276" name="Kép 276" descr="kapcs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kapcsolat"/>
                          <pic:cNvPicPr>
                            <a:picLocks noChangeAspect="1" noChangeArrowheads="1"/>
                          </pic:cNvPicPr>
                        </pic:nvPicPr>
                        <pic:blipFill>
                          <a:blip r:embed="rId67" cstate="print"/>
                          <a:srcRect/>
                          <a:stretch>
                            <a:fillRect/>
                          </a:stretch>
                        </pic:blipFill>
                        <pic:spPr bwMode="auto">
                          <a:xfrm>
                            <a:off x="0" y="0"/>
                            <a:ext cx="1533525" cy="847725"/>
                          </a:xfrm>
                          <a:prstGeom prst="rect">
                            <a:avLst/>
                          </a:prstGeom>
                          <a:noFill/>
                          <a:ln w="9525">
                            <a:noFill/>
                            <a:miter lim="800000"/>
                            <a:headEnd/>
                            <a:tailEnd/>
                          </a:ln>
                        </pic:spPr>
                      </pic:pic>
                    </a:graphicData>
                  </a:graphic>
                </wp:inline>
              </w:drawing>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90550" cy="847725"/>
                  <wp:effectExtent l="19050" t="0" r="0" b="0"/>
                  <wp:docPr id="277" name="Kép 277" descr="http://www.arkadia.pte.hu/fajlok/3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rkadia.pte.hu/fajlok/3344.PNG"/>
                          <pic:cNvPicPr>
                            <a:picLocks noChangeAspect="1" noChangeArrowheads="1"/>
                          </pic:cNvPicPr>
                        </pic:nvPicPr>
                        <pic:blipFill>
                          <a:blip r:embed="rId68" cstate="print"/>
                          <a:srcRect/>
                          <a:stretch>
                            <a:fillRect/>
                          </a:stretch>
                        </pic:blipFill>
                        <pic:spPr bwMode="auto">
                          <a:xfrm>
                            <a:off x="0" y="0"/>
                            <a:ext cx="590550" cy="847725"/>
                          </a:xfrm>
                          <a:prstGeom prst="rect">
                            <a:avLst/>
                          </a:prstGeom>
                          <a:noFill/>
                          <a:ln w="9525">
                            <a:noFill/>
                            <a:miter lim="800000"/>
                            <a:headEnd/>
                            <a:tailEnd/>
                          </a:ln>
                        </pic:spPr>
                      </pic:pic>
                    </a:graphicData>
                  </a:graphic>
                </wp:inline>
              </w:drawing>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„Tökéletesen tisztának mutatkozik hazánk’ ege megint, minélfogva a’ legszebb reményekre melegszik keblem ismét.”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(Széchenyi István: Kelet népe, 1841)</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5" w:type="dxa"/>
            <w:vMerge w:val="restart"/>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(1)</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"Öröm- s reménytül reszketett a lég…”</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(Vörösmarty Mihály: Előszó, 1854?)</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 xml:space="preserve">„[Õ]römtül, elragadtatástul magamba alig férve, majd </w:t>
            </w:r>
            <w:r w:rsidRPr="001B5BD2">
              <w:rPr>
                <w:rFonts w:ascii="Times New Roman" w:eastAsia="Times New Roman" w:hAnsi="Times New Roman" w:cs="Times New Roman"/>
                <w:i/>
                <w:iCs/>
                <w:sz w:val="24"/>
                <w:szCs w:val="24"/>
                <w:lang w:eastAsia="hu-HU"/>
              </w:rPr>
              <w:lastRenderedPageBreak/>
              <w:t xml:space="preserve">csak hogy ki nem tárom az egész nagy természet előtt, (…)‘Meg van nyerve a’ nagy csata, el van érve a nemes czél!’”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(Széchenyi István: Kelet népe, 1841)</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(2)</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„Véred forrjon mint az örvény árja,</w:t>
            </w:r>
            <w:r w:rsidRPr="001B5BD2">
              <w:rPr>
                <w:rFonts w:ascii="Times New Roman" w:eastAsia="Times New Roman" w:hAnsi="Times New Roman" w:cs="Times New Roman"/>
                <w:i/>
                <w:iCs/>
                <w:sz w:val="24"/>
                <w:szCs w:val="24"/>
                <w:lang w:eastAsia="hu-HU"/>
              </w:rPr>
              <w:br/>
            </w:r>
            <w:r w:rsidRPr="001B5BD2">
              <w:rPr>
                <w:rFonts w:ascii="Times New Roman" w:eastAsia="Times New Roman" w:hAnsi="Times New Roman" w:cs="Times New Roman"/>
                <w:i/>
                <w:iCs/>
                <w:sz w:val="24"/>
                <w:szCs w:val="24"/>
                <w:lang w:eastAsia="hu-HU"/>
              </w:rPr>
              <w:lastRenderedPageBreak/>
              <w:t>Rendüljön meg a velő agyadban,</w:t>
            </w:r>
            <w:r w:rsidRPr="001B5BD2">
              <w:rPr>
                <w:rFonts w:ascii="Times New Roman" w:eastAsia="Times New Roman" w:hAnsi="Times New Roman" w:cs="Times New Roman"/>
                <w:i/>
                <w:iCs/>
                <w:sz w:val="24"/>
                <w:szCs w:val="24"/>
                <w:lang w:eastAsia="hu-HU"/>
              </w:rPr>
              <w:br/>
              <w:t>Szemed égjen mint az üstökös láng,</w:t>
            </w:r>
            <w:r w:rsidRPr="001B5BD2">
              <w:rPr>
                <w:rFonts w:ascii="Times New Roman" w:eastAsia="Times New Roman" w:hAnsi="Times New Roman" w:cs="Times New Roman"/>
                <w:i/>
                <w:iCs/>
                <w:sz w:val="24"/>
                <w:szCs w:val="24"/>
                <w:lang w:eastAsia="hu-HU"/>
              </w:rPr>
              <w:br/>
              <w:t>Húrod zengjen vésznél szilajabban,</w:t>
            </w:r>
            <w:r w:rsidRPr="001B5BD2">
              <w:rPr>
                <w:rFonts w:ascii="Times New Roman" w:eastAsia="Times New Roman" w:hAnsi="Times New Roman" w:cs="Times New Roman"/>
                <w:i/>
                <w:iCs/>
                <w:sz w:val="24"/>
                <w:szCs w:val="24"/>
                <w:lang w:eastAsia="hu-HU"/>
              </w:rPr>
              <w:br/>
              <w:t>És keményen mint a jég verése,</w:t>
            </w:r>
            <w:r w:rsidRPr="001B5BD2">
              <w:rPr>
                <w:rFonts w:ascii="Times New Roman" w:eastAsia="Times New Roman" w:hAnsi="Times New Roman" w:cs="Times New Roman"/>
                <w:i/>
                <w:iCs/>
                <w:sz w:val="24"/>
                <w:szCs w:val="24"/>
                <w:lang w:eastAsia="hu-HU"/>
              </w:rPr>
              <w:br/>
              <w:t>Odalett az emberek vetése.”</w:t>
            </w:r>
            <w:r w:rsidRPr="001B5BD2">
              <w:rPr>
                <w:rFonts w:ascii="Times New Roman" w:eastAsia="Times New Roman" w:hAnsi="Times New Roman" w:cs="Times New Roman"/>
                <w:i/>
                <w:iCs/>
                <w:sz w:val="24"/>
                <w:szCs w:val="24"/>
                <w:lang w:eastAsia="hu-HU"/>
              </w:rPr>
              <w:br/>
            </w:r>
            <w:r w:rsidRPr="001B5BD2">
              <w:rPr>
                <w:rFonts w:ascii="Times New Roman" w:eastAsia="Times New Roman" w:hAnsi="Times New Roman" w:cs="Times New Roman"/>
                <w:sz w:val="24"/>
                <w:szCs w:val="24"/>
                <w:lang w:eastAsia="hu-HU"/>
              </w:rPr>
              <w:t>(Vörösmarty Mihály: A vén cigány, 1854?)</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(C)</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“[F]elhevült és sehogy sem fékezett képzeletüknél fogva, magyar egünkön égi háború és zivataros idők helyett a’ tavasznak legcsendesb, leggyönyörtelibb napjait látják hazánknak jó szivű de hibás szemű optimistái.”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(Széchenyi István: Kelet népe, 1841)</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(3)</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„Midőn ezt írtam, tiszta volt az ég.</w:t>
            </w:r>
            <w:r w:rsidRPr="001B5BD2">
              <w:rPr>
                <w:rFonts w:ascii="Times New Roman" w:eastAsia="Times New Roman" w:hAnsi="Times New Roman" w:cs="Times New Roman"/>
                <w:i/>
                <w:iCs/>
                <w:sz w:val="24"/>
                <w:szCs w:val="24"/>
                <w:lang w:eastAsia="hu-HU"/>
              </w:rPr>
              <w:br/>
              <w:t>Zöld ág virított a föld ormain.</w:t>
            </w:r>
            <w:r w:rsidRPr="001B5BD2">
              <w:rPr>
                <w:rFonts w:ascii="Times New Roman" w:eastAsia="Times New Roman" w:hAnsi="Times New Roman" w:cs="Times New Roman"/>
                <w:i/>
                <w:iCs/>
                <w:sz w:val="24"/>
                <w:szCs w:val="24"/>
                <w:lang w:eastAsia="hu-HU"/>
              </w:rPr>
              <w:br/>
              <w:t>Munkában élt az ember mint a hangya:</w:t>
            </w:r>
            <w:r w:rsidRPr="001B5BD2">
              <w:rPr>
                <w:rFonts w:ascii="Times New Roman" w:eastAsia="Times New Roman" w:hAnsi="Times New Roman" w:cs="Times New Roman"/>
                <w:i/>
                <w:iCs/>
                <w:sz w:val="24"/>
                <w:szCs w:val="24"/>
                <w:lang w:eastAsia="hu-HU"/>
              </w:rPr>
              <w:br/>
              <w:t>Küzdött a kéz, a szellem működött,</w:t>
            </w:r>
            <w:r w:rsidRPr="001B5BD2">
              <w:rPr>
                <w:rFonts w:ascii="Times New Roman" w:eastAsia="Times New Roman" w:hAnsi="Times New Roman" w:cs="Times New Roman"/>
                <w:i/>
                <w:iCs/>
                <w:sz w:val="24"/>
                <w:szCs w:val="24"/>
                <w:lang w:eastAsia="hu-HU"/>
              </w:rPr>
              <w:br/>
              <w:t>Lángolt a gondos ész, a szív remélt”</w:t>
            </w:r>
            <w:r w:rsidRPr="001B5BD2">
              <w:rPr>
                <w:rFonts w:ascii="Times New Roman" w:eastAsia="Times New Roman" w:hAnsi="Times New Roman" w:cs="Times New Roman"/>
                <w:sz w:val="24"/>
                <w:szCs w:val="24"/>
                <w:lang w:eastAsia="hu-HU"/>
              </w:rPr>
              <w:br/>
              <w:t>(Vörösmarty Mihály: Előszó, 1854?)</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r>
      <w:tr w:rsidR="001B5BD2" w:rsidRPr="001B5BD2" w:rsidTr="001B5BD2">
        <w:trPr>
          <w:tblCellSpacing w:w="0" w:type="dxa"/>
          <w:jc w:val="center"/>
        </w:trPr>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(D)</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“[É]s nem gyulna vérem nem forrna velőm, ‘s tehetségem szerint ‘a vésznek elhárítása végett mindent nem tennék, s én legalább fel ne jajdulnék, a’ legkeserûbb panaszra ne fakadnék, ha többet tenni képes nem vagyok, midőn halál és élet közti ponton látom állani a’ hazát…”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(Széchenyi István: Kelet népe, 1841)</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5BD2" w:rsidRPr="001B5BD2" w:rsidRDefault="001B5BD2" w:rsidP="001B5BD2">
            <w:pPr>
              <w:rPr>
                <w:rFonts w:ascii="Times New Roman" w:eastAsia="Times New Roman" w:hAnsi="Times New Roman" w:cs="Times New Roman"/>
                <w:sz w:val="24"/>
                <w:szCs w:val="24"/>
                <w:lang w:eastAsia="hu-HU"/>
              </w:rPr>
            </w:pPr>
          </w:p>
        </w:tc>
        <w:tc>
          <w:tcPr>
            <w:tcW w:w="3075" w:type="dxa"/>
            <w:tcBorders>
              <w:top w:val="outset" w:sz="6" w:space="0" w:color="auto"/>
              <w:left w:val="outset" w:sz="6" w:space="0" w:color="auto"/>
              <w:bottom w:val="outset" w:sz="6" w:space="0" w:color="auto"/>
              <w:right w:val="outset" w:sz="6" w:space="0" w:color="auto"/>
            </w:tcBorders>
            <w:hideMark/>
          </w:tcPr>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p>
        </w:tc>
      </w:tr>
    </w:tbl>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e)    </w:t>
      </w:r>
      <w:r>
        <w:rPr>
          <w:rFonts w:ascii="Times New Roman" w:eastAsia="Times New Roman" w:hAnsi="Times New Roman" w:cs="Times New Roman"/>
          <w:noProof/>
          <w:sz w:val="24"/>
          <w:szCs w:val="24"/>
          <w:lang w:eastAsia="hu-HU"/>
        </w:rPr>
        <w:drawing>
          <wp:inline distT="0" distB="0" distL="0" distR="0">
            <wp:extent cx="533400" cy="276225"/>
            <wp:effectExtent l="19050" t="0" r="0" b="0"/>
            <wp:docPr id="278" name="Kép 278" descr="http://www.arkadia.pte.hu/fajlok/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rkadia.pte.hu/fajlok/3345.PNG"/>
                    <pic:cNvPicPr>
                      <a:picLocks noChangeAspect="1" noChangeArrowheads="1"/>
                    </pic:cNvPicPr>
                  </pic:nvPicPr>
                  <pic:blipFill>
                    <a:blip r:embed="rId69" cstate="print"/>
                    <a:srcRect/>
                    <a:stretch>
                      <a:fillRect/>
                    </a:stretch>
                  </pic:blipFill>
                  <pic:spPr bwMode="auto">
                    <a:xfrm>
                      <a:off x="0" y="0"/>
                      <a:ext cx="533400" cy="276225"/>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Fogalmazzatok megválaszolásra váró kérdéseket a Széchenyi- és Vörösmarty-idézetek közti kapcsolatokra vonatkozóan!</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f)     </w:t>
      </w:r>
      <w:r>
        <w:rPr>
          <w:rFonts w:ascii="Times New Roman" w:eastAsia="Times New Roman" w:hAnsi="Times New Roman" w:cs="Times New Roman"/>
          <w:noProof/>
          <w:sz w:val="24"/>
          <w:szCs w:val="24"/>
          <w:lang w:eastAsia="hu-HU"/>
        </w:rPr>
        <w:drawing>
          <wp:inline distT="0" distB="0" distL="0" distR="0">
            <wp:extent cx="523875" cy="266700"/>
            <wp:effectExtent l="19050" t="0" r="9525" b="0"/>
            <wp:docPr id="279" name="Kép 279" descr="http://www.arkadia.pte.hu/fajlok/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rkadia.pte.hu/fajlok/3346.PNG"/>
                    <pic:cNvPicPr>
                      <a:picLocks noChangeAspect="1" noChangeArrowheads="1"/>
                    </pic:cNvPicPr>
                  </pic:nvPicPr>
                  <pic:blipFill>
                    <a:blip r:embed="rId70"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Vonjatok le következtetést! Éljetek az idézetek közti kapcsolatokat magyarázó előfeltevéssel (hipotézissel)!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g)   </w:t>
      </w:r>
      <w:r>
        <w:rPr>
          <w:rFonts w:ascii="Times New Roman" w:eastAsia="Times New Roman" w:hAnsi="Times New Roman" w:cs="Times New Roman"/>
          <w:noProof/>
          <w:sz w:val="24"/>
          <w:szCs w:val="24"/>
          <w:lang w:eastAsia="hu-HU"/>
        </w:rPr>
        <w:drawing>
          <wp:inline distT="0" distB="0" distL="0" distR="0">
            <wp:extent cx="266700" cy="247650"/>
            <wp:effectExtent l="19050" t="0" r="0" b="0"/>
            <wp:docPr id="280" name="Kép 280" descr="http://www.arkadia.pte.hu/fajlok/33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rkadia.pte.hu/fajlok/3347-50.PNG"/>
                    <pic:cNvPicPr>
                      <a:picLocks noChangeAspect="1" noChangeArrowheads="1"/>
                    </pic:cNvPicPr>
                  </pic:nvPicPr>
                  <pic:blipFill>
                    <a:blip r:embed="rId7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Vessétek össze következtetéseteket Milbacher Róbert irodalomtörténészével!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i/>
          <w:iCs/>
          <w:sz w:val="24"/>
          <w:szCs w:val="24"/>
          <w:lang w:eastAsia="hu-HU"/>
        </w:rPr>
        <w:t>„Közismert, hogy Vörösmarty és Széchenyi reformkori művei között igen-igen szoros kapcsolat van: mind Széchenyi, mind pedig Vörösmarty meg-megidézi a másik egy-egy sorát, gondolatmenetét. Azt gondolom, hogy az Előszó esetében is Széchenyi képviselte magatartásforma értelmezése zajlik. Az ötvenes évek elejének, közepének ugyanis nagy felismerése volt Széchenyi Kelet népében kifejtett jóslatának - amely a forradalmi veszélyre és a nemzet pusztulására vonatkozott - beteljesedése. A Kelet népében Széchenyi abban látta a veszélyt, hogy az események irányítása kicsúszik azok kezéből, akik megindították a megújulást, és minden a forradalom önpusztító káoszába fog fulladni. Persze 1841-ben mindezt Kossuthnak címezte Széchenyi, ám a világosi katasztrófa után már önmagát vádolja a nemzet pusztulása miatt.”</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    </w:t>
      </w:r>
      <w:r>
        <w:rPr>
          <w:rFonts w:ascii="Times New Roman" w:eastAsia="Times New Roman" w:hAnsi="Times New Roman" w:cs="Times New Roman"/>
          <w:noProof/>
          <w:sz w:val="24"/>
          <w:szCs w:val="24"/>
          <w:lang w:eastAsia="hu-HU"/>
        </w:rPr>
        <w:drawing>
          <wp:inline distT="0" distB="0" distL="0" distR="0">
            <wp:extent cx="266700" cy="247650"/>
            <wp:effectExtent l="19050" t="0" r="0" b="0"/>
            <wp:docPr id="281" name="Kép 281" descr="http://www.arkadia.pte.hu/fajlok/33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rkadia.pte.hu/fajlok/3347-50.PNG"/>
                    <pic:cNvPicPr>
                      <a:picLocks noChangeAspect="1" noChangeArrowheads="1"/>
                    </pic:cNvPicPr>
                  </pic:nvPicPr>
                  <pic:blipFill>
                    <a:blip r:embed="rId7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Mi a válasza Vörösmarty Mihály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című versének Széchenyi István és a magyarság önvádjaira?</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i)      </w:t>
      </w:r>
      <w:r>
        <w:rPr>
          <w:rFonts w:ascii="Times New Roman" w:eastAsia="Times New Roman" w:hAnsi="Times New Roman" w:cs="Times New Roman"/>
          <w:noProof/>
          <w:sz w:val="24"/>
          <w:szCs w:val="24"/>
          <w:lang w:eastAsia="hu-HU"/>
        </w:rPr>
        <w:drawing>
          <wp:inline distT="0" distB="0" distL="0" distR="0">
            <wp:extent cx="266700" cy="247650"/>
            <wp:effectExtent l="19050" t="0" r="0" b="0"/>
            <wp:docPr id="282" name="Kép 282" descr="http://www.arkadia.pte.hu/fajlok/33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rkadia.pte.hu/fajlok/3347-50.PNG"/>
                    <pic:cNvPicPr>
                      <a:picLocks noChangeAspect="1" noChangeArrowheads="1"/>
                    </pic:cNvPicPr>
                  </pic:nvPicPr>
                  <pic:blipFill>
                    <a:blip r:embed="rId7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Hogyan hozható összefüggésbe Vörösmarty verse Kemény Zsigmond </w:t>
      </w:r>
      <w:r w:rsidRPr="001B5BD2">
        <w:rPr>
          <w:rFonts w:ascii="Times New Roman" w:eastAsia="Times New Roman" w:hAnsi="Times New Roman" w:cs="Times New Roman"/>
          <w:i/>
          <w:iCs/>
          <w:sz w:val="24"/>
          <w:szCs w:val="24"/>
          <w:lang w:eastAsia="hu-HU"/>
        </w:rPr>
        <w:t>Még egy szó a forradalom után</w:t>
      </w:r>
      <w:r w:rsidRPr="001B5BD2">
        <w:rPr>
          <w:rFonts w:ascii="Times New Roman" w:eastAsia="Times New Roman" w:hAnsi="Times New Roman" w:cs="Times New Roman"/>
          <w:sz w:val="24"/>
          <w:szCs w:val="24"/>
          <w:lang w:eastAsia="hu-HU"/>
        </w:rPr>
        <w:t xml:space="preserve"> c. művének kérdéskörével?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j)     </w:t>
      </w:r>
      <w:r>
        <w:rPr>
          <w:rFonts w:ascii="Times New Roman" w:eastAsia="Times New Roman" w:hAnsi="Times New Roman" w:cs="Times New Roman"/>
          <w:noProof/>
          <w:sz w:val="24"/>
          <w:szCs w:val="24"/>
          <w:lang w:eastAsia="hu-HU"/>
        </w:rPr>
        <w:drawing>
          <wp:inline distT="0" distB="0" distL="0" distR="0">
            <wp:extent cx="266700" cy="247650"/>
            <wp:effectExtent l="19050" t="0" r="0" b="0"/>
            <wp:docPr id="283" name="Kép 283" descr="http://www.arkadia.pte.hu/fajlok/33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rkadia.pte.hu/fajlok/3347-50.PNG"/>
                    <pic:cNvPicPr>
                      <a:picLocks noChangeAspect="1" noChangeArrowheads="1"/>
                    </pic:cNvPicPr>
                  </pic:nvPicPr>
                  <pic:blipFill>
                    <a:blip r:embed="rId7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értelmet nyerhet az antik mitológia és történelemszemlélet kontextusában a vers címe? Mihez lehet bevezető, előszó a költemény?</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k)    </w:t>
      </w:r>
      <w:r>
        <w:rPr>
          <w:rFonts w:ascii="Times New Roman" w:eastAsia="Times New Roman" w:hAnsi="Times New Roman" w:cs="Times New Roman"/>
          <w:noProof/>
          <w:sz w:val="24"/>
          <w:szCs w:val="24"/>
          <w:lang w:eastAsia="hu-HU"/>
        </w:rPr>
        <w:drawing>
          <wp:inline distT="0" distB="0" distL="0" distR="0">
            <wp:extent cx="1123950" cy="285750"/>
            <wp:effectExtent l="19050" t="0" r="0" b="0"/>
            <wp:docPr id="284" name="Kép 284" descr="http://www.arkadia.pte.hu/fajlok/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rkadia.pte.hu/fajlok/3351.PNG"/>
                    <pic:cNvPicPr>
                      <a:picLocks noChangeAspect="1" noChangeArrowheads="1"/>
                    </pic:cNvPicPr>
                  </pic:nvPicPr>
                  <pic:blipFill>
                    <a:blip r:embed="rId72" cstate="print"/>
                    <a:srcRect/>
                    <a:stretch>
                      <a:fillRect/>
                    </a:stretch>
                  </pic:blipFill>
                  <pic:spPr bwMode="auto">
                    <a:xfrm>
                      <a:off x="0" y="0"/>
                      <a:ext cx="1123950" cy="2857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xml:space="preserve">Értelmezzétek az idézetet az </w:t>
      </w:r>
      <w:r w:rsidRPr="001B5BD2">
        <w:rPr>
          <w:rFonts w:ascii="Times New Roman" w:eastAsia="Times New Roman" w:hAnsi="Times New Roman" w:cs="Times New Roman"/>
          <w:i/>
          <w:iCs/>
          <w:sz w:val="24"/>
          <w:szCs w:val="24"/>
          <w:lang w:eastAsia="hu-HU"/>
        </w:rPr>
        <w:t>Előszó</w:t>
      </w:r>
      <w:r w:rsidRPr="001B5BD2">
        <w:rPr>
          <w:rFonts w:ascii="Times New Roman" w:eastAsia="Times New Roman" w:hAnsi="Times New Roman" w:cs="Times New Roman"/>
          <w:sz w:val="24"/>
          <w:szCs w:val="24"/>
          <w:lang w:eastAsia="hu-HU"/>
        </w:rPr>
        <w:t xml:space="preserve"> című vers lehetséges következtetésével összefüggésben a tollak középen technikával!</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w:t>
      </w:r>
      <w:r w:rsidRPr="001B5BD2">
        <w:rPr>
          <w:rFonts w:ascii="Times New Roman" w:eastAsia="Times New Roman" w:hAnsi="Times New Roman" w:cs="Times New Roman"/>
          <w:i/>
          <w:iCs/>
          <w:sz w:val="24"/>
          <w:szCs w:val="24"/>
          <w:lang w:eastAsia="hu-HU"/>
        </w:rPr>
        <w:t>A görögök szerényebbek voltak. Nem a világtörténelem végső értelmének kiderítésén mérték magukat. Megragadta őket a természetes kozmosz látható rendje és szépsége, a keletkezés és pusztulás kozmikus törvénye volt történelemmegértésük mintája is. A görög világszemlélet szerint minden dolog pályáját ugyanannak örök visszatérése szabja ki, s ebben a kifejlés tulajdon kezdetéhez tér meg.</w:t>
      </w:r>
      <w:r w:rsidRPr="001B5BD2">
        <w:rPr>
          <w:rFonts w:ascii="Times New Roman" w:eastAsia="Times New Roman" w:hAnsi="Times New Roman" w:cs="Times New Roman"/>
          <w:sz w:val="24"/>
          <w:szCs w:val="24"/>
          <w:lang w:eastAsia="hu-HU"/>
        </w:rPr>
        <w:t>” (Karl Löwith)</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Reflektálás</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9. feladat – érv ping-pong</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85750" cy="247650"/>
            <wp:effectExtent l="19050" t="0" r="0" b="0"/>
            <wp:docPr id="285" name="Kép 285" descr="http://www.arkadia.pte.hu/fajlok/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rkadia.pte.hu/fajlok/3352.PNG"/>
                    <pic:cNvPicPr>
                      <a:picLocks noChangeAspect="1" noChangeArrowheads="1"/>
                    </pic:cNvPicPr>
                  </pic:nvPicPr>
                  <pic:blipFill>
                    <a:blip r:embed="rId73"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lastRenderedPageBreak/>
        <w:t>A versből vett néhány idézettel és értelmező-magyarázó kibontásukkal igazoljátok vagy cáfoljátok az alábbi állításokat!</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szöveg egyetlen világévbe sűríti a történelem menetét, és világtörténeti-világtörténelmi ciklussá növeszti a magyarságnak az 1840-es évek elejétől 1949-ig tartó nemzeti és egyéni sorsvállalását.</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világév menete a természet ciklikus változását követi, annak mintájára körkörös.</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múltba helyezett emberi cselekedetek célja egy új aranykor (földi Paradicsom, Kánaán) megvalósítása Magyarországon.</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Bár a vaskor a legnyomorúságosabb korszaka az emberi történelemnek, de mint az utolsó világkorszak, egyben az újjászülető aranykor reményét adja.</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vaskor minden nehézsége ellenére alkalmas a békés munkálkodásra, és ez az átértelmezés adja értékét.</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vers lemond a zsidó-keresztény emblémákról, eltávolodik a végre irányuló üdvtörténeti gondolattól.</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vers a ciklusokban gondolkodó antik történelemfilozófia újragondolására tesz kísérletet.</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versből kiolvashatóan az emberi történelmet nem valamely istenség és nem az ember irányítja, hanem a kiszámíthatatlan és forgandó szerencse (Fortuna). Menete nem célelvű és nem igazságosztó, hanem aleatorikus (latin: alea: kocka ’véletlenszerű’).</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vész kitörése nem az ember új teremtést megkísérlő cselekvésére adott válasz (büntetés), hanem a sors által kijelölt, előre nem látott (nem látható) új világkorszak kezdete.</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Az istenek haragja nem feltétlenül az emberre, hanem egymásra is irányulhat. A vész motivikája például a görög mitológia istengenerációinak világkorszakokat is teremtő harcát idézi.</w:t>
      </w:r>
    </w:p>
    <w:p w:rsidR="001B5BD2" w:rsidRPr="001B5BD2" w:rsidRDefault="001B5BD2" w:rsidP="001B5BD2">
      <w:pPr>
        <w:numPr>
          <w:ilvl w:val="0"/>
          <w:numId w:val="37"/>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A zárlat groteszk tavaszi násztánca a kacér Gaia megtermékenyülésre vonatkozó vágyának bizonysága, amely újabb lázadó fiak megszületését és Zeusz trónfosztásának újbóli kísérletét eredményezheti.</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 </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b/>
          <w:bCs/>
          <w:sz w:val="24"/>
          <w:szCs w:val="24"/>
          <w:lang w:eastAsia="hu-HU"/>
        </w:rPr>
        <w:t>10. feladat – rövid esszé</w:t>
      </w:r>
    </w:p>
    <w:p w:rsidR="001B5BD2" w:rsidRPr="001B5BD2" w:rsidRDefault="001B5BD2" w:rsidP="001B5BD2">
      <w:pPr>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Írj rövid esszét az alábbi kérdések egyikérről!</w:t>
      </w:r>
    </w:p>
    <w:p w:rsidR="001B5BD2" w:rsidRPr="001B5BD2" w:rsidRDefault="001B5BD2" w:rsidP="001B5BD2">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66750" cy="238125"/>
            <wp:effectExtent l="19050" t="0" r="0" b="0"/>
            <wp:docPr id="286" name="Kép 286" descr="http://www.arkadia.pte.hu/fajlok/3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rkadia.pte.hu/fajlok/3353.PNG"/>
                    <pic:cNvPicPr>
                      <a:picLocks noChangeAspect="1" noChangeArrowheads="1"/>
                    </pic:cNvPicPr>
                  </pic:nvPicPr>
                  <pic:blipFill>
                    <a:blip r:embed="rId74" cstate="print"/>
                    <a:srcRect/>
                    <a:stretch>
                      <a:fillRect/>
                    </a:stretch>
                  </pic:blipFill>
                  <pic:spPr bwMode="auto">
                    <a:xfrm>
                      <a:off x="0" y="0"/>
                      <a:ext cx="666750" cy="238125"/>
                    </a:xfrm>
                    <a:prstGeom prst="rect">
                      <a:avLst/>
                    </a:prstGeom>
                    <a:noFill/>
                    <a:ln w="9525">
                      <a:noFill/>
                      <a:miter lim="800000"/>
                      <a:headEnd/>
                      <a:tailEnd/>
                    </a:ln>
                  </pic:spPr>
                </pic:pic>
              </a:graphicData>
            </a:graphic>
          </wp:inline>
        </w:drawing>
      </w:r>
    </w:p>
    <w:p w:rsidR="001B5BD2" w:rsidRPr="001B5BD2" w:rsidRDefault="001B5BD2" w:rsidP="001B5BD2">
      <w:pPr>
        <w:numPr>
          <w:ilvl w:val="0"/>
          <w:numId w:val="3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veszélyei vannak a fatalista gondolkodásnak?</w:t>
      </w:r>
    </w:p>
    <w:p w:rsidR="001B5BD2" w:rsidRPr="001B5BD2" w:rsidRDefault="001B5BD2" w:rsidP="001B5BD2">
      <w:pPr>
        <w:numPr>
          <w:ilvl w:val="0"/>
          <w:numId w:val="38"/>
        </w:numPr>
        <w:spacing w:before="100" w:beforeAutospacing="1" w:after="100" w:afterAutospacing="1"/>
        <w:rPr>
          <w:rFonts w:ascii="Times New Roman" w:eastAsia="Times New Roman" w:hAnsi="Times New Roman" w:cs="Times New Roman"/>
          <w:sz w:val="24"/>
          <w:szCs w:val="24"/>
          <w:lang w:eastAsia="hu-HU"/>
        </w:rPr>
      </w:pPr>
      <w:r w:rsidRPr="001B5BD2">
        <w:rPr>
          <w:rFonts w:ascii="Times New Roman" w:eastAsia="Times New Roman" w:hAnsi="Times New Roman" w:cs="Times New Roman"/>
          <w:sz w:val="24"/>
          <w:szCs w:val="24"/>
          <w:lang w:eastAsia="hu-HU"/>
        </w:rPr>
        <w:t>Milyen veszélyei vannak a személyiségen vagy a nemzeten eluralkodó bűntudatnak, önvádnak?</w:t>
      </w:r>
    </w:p>
    <w:p w:rsidR="005A3B3A" w:rsidRPr="001B5BD2" w:rsidRDefault="001B5BD2" w:rsidP="001B5BD2"/>
    <w:sectPr w:rsidR="005A3B3A" w:rsidRPr="001B5BD2"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4553D"/>
    <w:multiLevelType w:val="multilevel"/>
    <w:tmpl w:val="7B3C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E5E09"/>
    <w:multiLevelType w:val="multilevel"/>
    <w:tmpl w:val="8EEA49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884549"/>
    <w:multiLevelType w:val="multilevel"/>
    <w:tmpl w:val="9654AD1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E17441F"/>
    <w:multiLevelType w:val="multilevel"/>
    <w:tmpl w:val="3C8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B734A"/>
    <w:multiLevelType w:val="multilevel"/>
    <w:tmpl w:val="FFA64E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2EC2E8B"/>
    <w:multiLevelType w:val="multilevel"/>
    <w:tmpl w:val="840682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F93BDD"/>
    <w:multiLevelType w:val="multilevel"/>
    <w:tmpl w:val="932CAB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B57AD3"/>
    <w:multiLevelType w:val="multilevel"/>
    <w:tmpl w:val="8CD651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A60758"/>
    <w:multiLevelType w:val="multilevel"/>
    <w:tmpl w:val="C5B2C034"/>
    <w:lvl w:ilvl="0">
      <w:start w:val="6"/>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B2D3452"/>
    <w:multiLevelType w:val="multilevel"/>
    <w:tmpl w:val="C59447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762834"/>
    <w:multiLevelType w:val="multilevel"/>
    <w:tmpl w:val="06C892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7C6AD6"/>
    <w:multiLevelType w:val="multilevel"/>
    <w:tmpl w:val="A38A5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143913"/>
    <w:multiLevelType w:val="multilevel"/>
    <w:tmpl w:val="9606CC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F26B01"/>
    <w:multiLevelType w:val="multilevel"/>
    <w:tmpl w:val="C5C6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D676C1"/>
    <w:multiLevelType w:val="multilevel"/>
    <w:tmpl w:val="1DD4D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290E47"/>
    <w:multiLevelType w:val="multilevel"/>
    <w:tmpl w:val="DC90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630C5C"/>
    <w:multiLevelType w:val="multilevel"/>
    <w:tmpl w:val="990E4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42C2B76"/>
    <w:multiLevelType w:val="multilevel"/>
    <w:tmpl w:val="F20425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4C3361"/>
    <w:multiLevelType w:val="multilevel"/>
    <w:tmpl w:val="8052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162F96"/>
    <w:multiLevelType w:val="multilevel"/>
    <w:tmpl w:val="7200F0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1050DD"/>
    <w:multiLevelType w:val="multilevel"/>
    <w:tmpl w:val="CF3A60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1A14A4"/>
    <w:multiLevelType w:val="multilevel"/>
    <w:tmpl w:val="3138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982E69"/>
    <w:multiLevelType w:val="multilevel"/>
    <w:tmpl w:val="7234C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56425E"/>
    <w:multiLevelType w:val="multilevel"/>
    <w:tmpl w:val="BF6630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ED3D3D"/>
    <w:multiLevelType w:val="multilevel"/>
    <w:tmpl w:val="F6AA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9B0472"/>
    <w:multiLevelType w:val="multilevel"/>
    <w:tmpl w:val="898AD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D17F7B"/>
    <w:multiLevelType w:val="multilevel"/>
    <w:tmpl w:val="B3766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857765"/>
    <w:multiLevelType w:val="multilevel"/>
    <w:tmpl w:val="62A244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584923"/>
    <w:multiLevelType w:val="multilevel"/>
    <w:tmpl w:val="F5FE9C3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7919FE"/>
    <w:multiLevelType w:val="multilevel"/>
    <w:tmpl w:val="D520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E7262A"/>
    <w:multiLevelType w:val="multilevel"/>
    <w:tmpl w:val="CA663D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65E269E4"/>
    <w:multiLevelType w:val="multilevel"/>
    <w:tmpl w:val="311A2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E365C3"/>
    <w:multiLevelType w:val="multilevel"/>
    <w:tmpl w:val="61F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FE157F"/>
    <w:multiLevelType w:val="multilevel"/>
    <w:tmpl w:val="D444CC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13445C"/>
    <w:multiLevelType w:val="multilevel"/>
    <w:tmpl w:val="5D7A9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F85196"/>
    <w:multiLevelType w:val="multilevel"/>
    <w:tmpl w:val="3828E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4212D1"/>
    <w:multiLevelType w:val="multilevel"/>
    <w:tmpl w:val="1E9232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9C5C11"/>
    <w:multiLevelType w:val="multilevel"/>
    <w:tmpl w:val="6016C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6"/>
  </w:num>
  <w:num w:numId="3">
    <w:abstractNumId w:val="2"/>
  </w:num>
  <w:num w:numId="4">
    <w:abstractNumId w:val="8"/>
  </w:num>
  <w:num w:numId="5">
    <w:abstractNumId w:val="15"/>
  </w:num>
  <w:num w:numId="6">
    <w:abstractNumId w:val="36"/>
  </w:num>
  <w:num w:numId="7">
    <w:abstractNumId w:val="19"/>
  </w:num>
  <w:num w:numId="8">
    <w:abstractNumId w:val="27"/>
  </w:num>
  <w:num w:numId="9">
    <w:abstractNumId w:val="28"/>
  </w:num>
  <w:num w:numId="10">
    <w:abstractNumId w:val="17"/>
  </w:num>
  <w:num w:numId="11">
    <w:abstractNumId w:val="10"/>
  </w:num>
  <w:num w:numId="12">
    <w:abstractNumId w:val="9"/>
  </w:num>
  <w:num w:numId="13">
    <w:abstractNumId w:val="26"/>
  </w:num>
  <w:num w:numId="14">
    <w:abstractNumId w:val="37"/>
  </w:num>
  <w:num w:numId="15">
    <w:abstractNumId w:val="33"/>
  </w:num>
  <w:num w:numId="16">
    <w:abstractNumId w:val="7"/>
  </w:num>
  <w:num w:numId="17">
    <w:abstractNumId w:val="6"/>
  </w:num>
  <w:num w:numId="18">
    <w:abstractNumId w:val="5"/>
  </w:num>
  <w:num w:numId="19">
    <w:abstractNumId w:val="23"/>
  </w:num>
  <w:num w:numId="20">
    <w:abstractNumId w:val="20"/>
  </w:num>
  <w:num w:numId="21">
    <w:abstractNumId w:val="1"/>
  </w:num>
  <w:num w:numId="22">
    <w:abstractNumId w:val="12"/>
  </w:num>
  <w:num w:numId="23">
    <w:abstractNumId w:val="31"/>
  </w:num>
  <w:num w:numId="24">
    <w:abstractNumId w:val="22"/>
  </w:num>
  <w:num w:numId="25">
    <w:abstractNumId w:val="30"/>
  </w:num>
  <w:num w:numId="26">
    <w:abstractNumId w:val="34"/>
  </w:num>
  <w:num w:numId="27">
    <w:abstractNumId w:val="14"/>
  </w:num>
  <w:num w:numId="28">
    <w:abstractNumId w:val="3"/>
  </w:num>
  <w:num w:numId="29">
    <w:abstractNumId w:val="0"/>
  </w:num>
  <w:num w:numId="30">
    <w:abstractNumId w:val="35"/>
  </w:num>
  <w:num w:numId="31">
    <w:abstractNumId w:val="18"/>
  </w:num>
  <w:num w:numId="32">
    <w:abstractNumId w:val="24"/>
  </w:num>
  <w:num w:numId="33">
    <w:abstractNumId w:val="13"/>
  </w:num>
  <w:num w:numId="34">
    <w:abstractNumId w:val="32"/>
  </w:num>
  <w:num w:numId="35">
    <w:abstractNumId w:val="21"/>
  </w:num>
  <w:num w:numId="36">
    <w:abstractNumId w:val="11"/>
  </w:num>
  <w:num w:numId="37">
    <w:abstractNumId w:val="25"/>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132187"/>
    <w:rsid w:val="001B5BD2"/>
    <w:rsid w:val="001C2C66"/>
    <w:rsid w:val="002F5E4A"/>
    <w:rsid w:val="00332DCA"/>
    <w:rsid w:val="003D701B"/>
    <w:rsid w:val="005F4014"/>
    <w:rsid w:val="006C573A"/>
    <w:rsid w:val="006E6DD8"/>
    <w:rsid w:val="0070456F"/>
    <w:rsid w:val="0073607E"/>
    <w:rsid w:val="007B56B5"/>
    <w:rsid w:val="007C4B8C"/>
    <w:rsid w:val="008C15DC"/>
    <w:rsid w:val="008C603B"/>
    <w:rsid w:val="00AA036C"/>
    <w:rsid w:val="00B54456"/>
    <w:rsid w:val="00B82EE6"/>
    <w:rsid w:val="00C50F71"/>
    <w:rsid w:val="00DD0987"/>
    <w:rsid w:val="00E46B1C"/>
    <w:rsid w:val="00EC4BDF"/>
    <w:rsid w:val="00F56540"/>
    <w:rsid w:val="00FB3B94"/>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s>
</file>

<file path=word/webSettings.xml><?xml version="1.0" encoding="utf-8"?>
<w:webSettings xmlns:r="http://schemas.openxmlformats.org/officeDocument/2006/relationships" xmlns:w="http://schemas.openxmlformats.org/wordprocessingml/2006/main">
  <w:divs>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hyperlink" Target="http://mek.oszk.hu/06200/06221/" TargetMode="External"/><Relationship Id="rId18" Type="http://schemas.openxmlformats.org/officeDocument/2006/relationships/hyperlink" Target="http://wwwold.sztaki.hu/%7Esmarton/zene/carmbur.htm" TargetMode="External"/><Relationship Id="rId26" Type="http://schemas.openxmlformats.org/officeDocument/2006/relationships/hyperlink" Target="http://www.amegoldas.eoldal.hu/fenykepek/festmenyek-magyar/barabas-miklos---szechenyi-istvan-grof-1848-olaj--vaszon-magyar-nemzeti-muzeum.-.html" TargetMode="External"/><Relationship Id="rId39" Type="http://schemas.openxmlformats.org/officeDocument/2006/relationships/image" Target="media/image12.png"/><Relationship Id="rId21" Type="http://schemas.openxmlformats.org/officeDocument/2006/relationships/hyperlink" Target="http://www.all-art.org/history52.html"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hyperlink" Target="http://nmleveltar.blogspot.com/2008/03/elbuks-s-megtorls-ngrdban.html" TargetMode="Externa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hyperlink" Target="http://2.bp.blogspot.com/_OckRhvkw_3E/SzoD8Kj58oI/AAAAAAAAGbk/2VokfmZbNjw/s1600-h/Utols%C3%B3+%C3%ADt%C3%A9let+mozaikja.jpg" TargetMode="External"/><Relationship Id="rId29" Type="http://schemas.openxmlformats.org/officeDocument/2006/relationships/image" Target="media/image2.png"/><Relationship Id="rId11" Type="http://schemas.openxmlformats.org/officeDocument/2006/relationships/hyperlink" Target="http://upload.wikimedia.org/wikipedia/commons/e/e1/Brueghel-tower-of-babel.jpg" TargetMode="External"/><Relationship Id="rId24" Type="http://schemas.openxmlformats.org/officeDocument/2006/relationships/hyperlink" Target="http://www.flickr.com/photos/lileyarniman/2571302446/in/photostrea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hyperlink" Target="http://hu.wikipedia.org/w/index.php?title=F%C3%A1jl:Barabas-lanchid.jpg&amp;filetimestamp=20050730170216" TargetMode="External"/><Relationship Id="rId15" Type="http://schemas.openxmlformats.org/officeDocument/2006/relationships/hyperlink" Target="http://www.thefullwiki.org/Iron_Age_%28mythology%29" TargetMode="External"/><Relationship Id="rId23" Type="http://schemas.openxmlformats.org/officeDocument/2006/relationships/hyperlink" Target="http://www.gae.hu/mitologia/Naprendszer/Earth/earth.htm"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yperlink" Target="http://hu.wikipedia.org/wiki/D%C3%B6bling" TargetMode="External"/><Relationship Id="rId10" Type="http://schemas.openxmlformats.org/officeDocument/2006/relationships/hyperlink" Target="http://mek.oszk.hu/01100/01122/html/index.htm" TargetMode="External"/><Relationship Id="rId19" Type="http://schemas.openxmlformats.org/officeDocument/2006/relationships/hyperlink" Target="http://www.sztaki.hu/%7Eblb/irodalom/babits/itelet.html"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www.kereszteny.hu/biblia" TargetMode="External"/><Relationship Id="rId14" Type="http://schemas.openxmlformats.org/officeDocument/2006/relationships/hyperlink" Target="http://hu.wikipedia.org/w/index.php?title=F%C3%A1jl:The_Golden_Age.jpg&amp;filetimestamp=20090928133936" TargetMode="External"/><Relationship Id="rId22" Type="http://schemas.openxmlformats.org/officeDocument/2006/relationships/hyperlink" Target="http://1.bp.blogspot.com/_qCIQ8UEKxfs/TM4h95qxyKI/AAAAAAAAAkY/6QPMIsyxWu8/s1600/delphi.syphnos.treasury.det.1.jpg" TargetMode="External"/><Relationship Id="rId27" Type="http://schemas.openxmlformats.org/officeDocument/2006/relationships/hyperlink" Target="http://www.amegoldas.eoldal.hu/fenykepek/festmenyek-magyar/barabas-miklos---vorosmarty-mihaly-1836-olaj--vaszon--76-x-60-cm-magyar-tudomanyos-akademia--budapest.-.html"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hyperlink" Target="http://www.youtube.com/watch?v=D4nfTdTtOJI" TargetMode="External"/><Relationship Id="rId51" Type="http://schemas.openxmlformats.org/officeDocument/2006/relationships/image" Target="media/image24.png"/><Relationship Id="rId72"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hyperlink" Target="http://www.kereszteny.hu/biblia" TargetMode="External"/><Relationship Id="rId17" Type="http://schemas.openxmlformats.org/officeDocument/2006/relationships/hyperlink" Target="http://commons.wikimedia.org/wiki/File:Carmina_Burana_-_Wheel_of_Fortune.JPG" TargetMode="External"/><Relationship Id="rId25" Type="http://schemas.openxmlformats.org/officeDocument/2006/relationships/hyperlink" Target="http://fi.wikipedia.org/wiki/Tiedosto:Sz%C3%A9chenyi_D%C3%B6blingben.jpg"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mek.oszk.hu/06200/06221/"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hu.wikipedia.org/w/index.php?title=F%C3%A1jl:Fegyverlet%C3%A9tel_Szkics%C3%A1k.jpg&amp;filetimestamp=20090412052435"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4989</Words>
  <Characters>34425</Characters>
  <Application>Microsoft Office Word</Application>
  <DocSecurity>0</DocSecurity>
  <Lines>286</Lines>
  <Paragraphs>78</Paragraphs>
  <ScaleCrop>false</ScaleCrop>
  <Company>Eross Zrt.</Company>
  <LinksUpToDate>false</LinksUpToDate>
  <CharactersWithSpaces>39336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2017-03-21T06:47:00Z</dcterms:created>
  <dcterms:modified xsi:type="dcterms:W3CDTF">2017-03-21T06:47:00Z</dcterms:modified>
</cp:coreProperties>
</file>