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i/>
          <w:iCs/>
          <w:sz w:val="27"/>
          <w:lang w:eastAsia="hu-HU"/>
        </w:rPr>
        <w:t>Kövi Anita</w:t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7"/>
          <w:lang w:eastAsia="hu-HU"/>
        </w:rPr>
        <w:t>Pilinszky és a holokauszt</w:t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i/>
          <w:iCs/>
          <w:sz w:val="27"/>
          <w:lang w:eastAsia="hu-HU"/>
        </w:rPr>
        <w:t>Modulterv Szalay Dávid: „halálos csönd a magja” (Pilinszky János Egy KZ-láger falára című ciklusának holokauszt-versei) című tanulmánya alapján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modul témája, célja: </w:t>
      </w:r>
    </w:p>
    <w:p w:rsidR="007B56B5" w:rsidRPr="007B56B5" w:rsidRDefault="007B56B5" w:rsidP="007B56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Szalay Dávid tanulmánya egyfelől a versciklus egészének egy kitüntetett szempontból való vizsgálatát tűzi ki célul, másfelől a holokauszt közvetíthetőségének egyik példáját látja a tárgyalt versciklusban, amelyen belül többféle megszólalási módot állapít meg. A modul témája ennek megfelelően kétirányú. Az órák egyik célja, hogy a gyerekek saját tapasztalataikon keresztül szembesüljenek azzal, hogy egy-egy kijelölt nézőpont új megvilágításba helyezheti a szövegeket, újabb értelmezési lehetőségek jöhetnek létre általa, valamint sajátos dialógusba hozhatja az egy cikluson (köteten, életművön) belül szereplő szövegeket. Izgalmas kérdés továbbá a holokauszt ábrázolhatóságának kérdése, ezzel kapcsolatban pedig a csönd és a hiány esztétikai érvényessége.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Fejleszthető kompetenciák: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7B56B5" w:rsidRPr="007B56B5" w:rsidTr="007B56B5">
        <w:trPr>
          <w:jc w:val="center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Személyes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Kognitív</w:t>
            </w:r>
          </w:p>
        </w:tc>
      </w:tr>
      <w:tr w:rsidR="007B56B5" w:rsidRPr="007B56B5" w:rsidTr="007B56B5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önismeret, fantázia, önértékelés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sokszínűség elfogadása, nyitottság, együttműködés, érdeklődés, kommunikáció, empátia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problémaérzékenység, történeti érzék, értelmezés, kombináció, következtetés, kritikai gondolkodás, érvelés, szövegfeldolgozás, dramatizálás, sűrítés, elvonatkoztatás, kreatív szövegírás</w:t>
            </w:r>
          </w:p>
        </w:tc>
      </w:tr>
    </w:tbl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Célcsoport: 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12. osztályban ez a modul a történelem órákkal összehangoltan, a holokauszt-téma tanításaként vagy Pilinszky költészetének vizsgálatánál egyaránt felhasználható.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Javasolt óraszám: 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3 tanítási óra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Előfeltétel-tudás: 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tizenkettedikesek a történelemórákon már alaposan körbejárták a II. világháború időszakát, jól ismerik a holokauszt fogalmát. A modulnak nem része Pilinszky életművének ismertetése. A költő helyének és poétikájának bemutatása az irodalmi kánonban a korábbi órák feladata, melyek során a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Harmadnapon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kötettel már találkoztak, a modulban tárgyalt verseket ezért már ismerik a gyerekek.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Információk a felhasználó tanároknak: 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témának megfelelően fontosnak tartom a viszonylag hosszú ráhangolódási szakaszt, mert a holokauszt talán az egyik legkényesebb téma a tanítás során, sikerességét tekintve rendkívüli eltérések lehetnek az osztályok összetételétől függően (tájékozottság, szülői, családi beállítódások, empatikus kézség stb.), éppen ezért a gyerekek érzelmi bevonásának hatványozottan fontos szerepe van.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8"/>
        <w:gridCol w:w="4192"/>
        <w:gridCol w:w="4192"/>
      </w:tblGrid>
      <w:tr w:rsidR="007B56B5" w:rsidRPr="007B56B5" w:rsidTr="007B56B5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Megjegyzések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Lehetséges megoldás(ok)</w:t>
            </w:r>
          </w:p>
        </w:tc>
      </w:tr>
      <w:tr w:rsidR="007B56B5" w:rsidRPr="007B56B5" w:rsidTr="007B56B5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Ráhangolódás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a-b)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7B5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Fabula</w:t>
            </w: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első 12 sorát adjuk egyelőre a gyerekek kezébe. Bátrabb osztályok tanulói szívesen jelentkeznek. Ha nagyon szégyenlős gyerekekkel dolgozunk, kérhetjük írásban is ezt a feladatot. A lényeg az, hogy a mondatok egyes szám első személyben hangozzanak el, hiszen a feladat első részének a célja a személyes bevonódás (azonosulás a majdani áldozattal).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 mondjuk el nekik, hogy Pilinszky-versről van szó, mert ez esetleg leszűkítheti az értelmezést.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Egyéntől függő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(feltehetőleg kíváncsiságot, érdeklődést tükröző kérdések formájában szólalnak meg.)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Ezt a feladatot csoportosan készítsék el, majd olvassák fel az így befejezett verseket. (4-5 fős csapatokat alkossunk, osztályonként hatot. Ügyeljünk arra, hogy egy-egy csoportba különböző képességű gyerekek kerüljenek! A csoportok összetétele a modul során nem változik.)</w:t>
            </w:r>
          </w:p>
          <w:p w:rsidR="007B56B5" w:rsidRPr="007B56B5" w:rsidRDefault="007B56B5" w:rsidP="007B56B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Ezután kapják meg a gyerekek a hátralévő 5 sort. Kérjük meg őket, hogy vessék össze a saját verzióikkal, és csoporton belül beszéljék meg a tapasztalatokat.</w:t>
            </w:r>
          </w:p>
          <w:p w:rsidR="007B56B5" w:rsidRPr="007B56B5" w:rsidRDefault="007B56B5" w:rsidP="007B56B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Beszélgessünk velük a feladatban megjelölt kérdésekről!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Csoportonként 2-2 fogalmat írhatnak a kiosztott kártyákra, ezeket ragasszuk fel a teremben gyurmaragasztóval, mert a reflektálási szakaszban még szükségünk lesz rá. Ha a gyerekek elég nyitottak, akkor az előítélet, az idegentől, a másságtól való félelem, a tájékozatlanság-tudatlanság fogalmai már a beszélgetés során előjönnek.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Beszélgessünk a gyerekekkel arról, hogy milyen értelmezési lehetőségeit látják a szövegnek.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Feltétlenül térjünk ki arra, hogy lehetséges-e a holokauszt felől megközelíteni ezt a verset, s ha igen, hogyan tágíthatja ez a nézőpont a jelentésmezőt.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Mondjuk el, hogy Pilinszky katonaként csupán szemlélője, tanúja volt a haláltáboroknak, amikor 1944-45 telén Németországba irányították az alakulatukat.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7B5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Fabula</w:t>
            </w: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című vers külön kötetben nem jelent meg, olvasható azonban a KZ-oratórium betétszövegeként, ahol az egyik szereplő meséli el ezt a szöveget cím nélkül.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csoportok összetételétől függ, a lényeg, hogy szabadjára engedhessék a fantáziájukat – annál erőteljesebben fog hatni a „valóságos” brutális befejezés.   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- a farkas az emberre veszélyes, az emberek félnek a farkastól, a humanitással kontrasztban lévő metaforaként jelenhet meg, stb.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– ez a farkas épp nem rendelkezik azokkal a tulajdonságokkal, amiket az emberek gondolnak róla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4. 5.– a falubeliek mindezt nem tudják a farkasról (nem ismerik)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 szükséges, segítsünk a gyerekeknek abban, hogy elvont fogalmakat találjanak (pl. kiszolgáltatottság, másság, elfogadás, el nem fogadás, kitaszítottság, áldozattá válás, gyilkossá válás, idegengyűlölet stb.), és ne pl. a ’farkas’ szóval sűrítsék a tartalmat.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Filozófiai, metafizikai, teológiai, stilisztikai, műfajtörténeti nézőpont.</w:t>
            </w:r>
          </w:p>
        </w:tc>
      </w:tr>
      <w:tr w:rsidR="007B56B5" w:rsidRPr="007B56B5" w:rsidTr="007B56B5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Jelentésteremtés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Csoportokban dolgozzanak. Adjunk minden csoportnak egy-egy csomagolópapírt, arra készítsék el a pókhálóábrát, valamint kapja meg minden csoport a kivágott képecskéket is, amelyek az ábra készítésénél fölhasználásra is kerülhetnek. 5-6 percig dolgozzanak, majd az egyik csoport ismertesse az ábráját. A többiek kiegészíthetik a hallottakat.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háttérismereteknek megfelelően alakulnak a megoldások. Ha szükséges, egészítsük ki ismereteiket (szómagyarázattal, valamint kerüljenek elő a témához kötődő alkotások is – játékfilmek, dokumentumfilmek, színházi előadások, regények stb.).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gyerekek házi feladatából írjunk fel néhány szempontot és szempont szerinti besorolást a táblára. Minden esetben kérjük meg a tanulót, hogy indokolja megoldását. Tudatosítsuk a gyerekekben, hogy nemcsak a tanórán tanult nézőpontok, osztályozások lehetségesek, sőt az eltérő megközelítések jól megférnek egymás mellett.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megoldások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A csoportok minden versblokkból két verset, azaz összesen hatot vizsgálnak meg. Csomagolópapírra dolgozzanak! Szalay Dávid tanulmányában három csoportba osztotta a verseket, a tanulmányíró szempontjait, gondolkodásmenetét egyelőre azonban nem fedjük fel. Ebben és az előző munkafázisban éppen az a lényeg, hogy a különböző, de indokolt megközelítési módoknak teret adjunk, nehogy a </w:t>
            </w: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következő feladatban behozott tanulmánnyal azt sugalljuk, hogy az ő gondolkodásukhoz képest létezik egy „helyes” megoldás.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Csoportonként különböző.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8.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csoportok megkapják a blokkokhoz tartozó tanulmányrészleteket, amelyet össze kell vetniük a saját megoldásukkal.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Csoportonként különböző.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táblázatok kitöltésével remélhetőleg világossá válik a versek megformáltságának megváltozása. Elég, ha az egyik csapat mutatja be a munkáját, a többiek szóban egészítsék ki az elmondottakat.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Tájékoztassuk a gyerekeket, hogy a versek megírása között meglehetősen hosszú idő telt el, az I. blokk a negyvenes, míg a II. és a III. blokk szövegei az ötvenes években készültek. Beszélgessünk róla, hogy az eseményektől való időbeli eltávolodás milyen hatással lehet a költői magatartásra és a megszólalás módjára.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csoport kapja meg a tanulmányrészletet és mindkét verset, majd a csoport egyik fele az egyik, a másik fele a másik verssel foglalkozzon. Ha készen vannak, mutassák meg egymásnak a munkájukat.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 a két vers Szalay tanulmánya szerint a III. blokkba tartozik, s mint ilyenek, összegzik a korábban tapasztaltakat. Az egyértelműen holokausztot tematizáló versek mintegy visszafelé, a később megszülető és nem egyértelműen holokausztot tematizáló versek felől is olvashatók, mert a fogalmak, a képi világ rengeteg vonatkozási pontot kínál. Így valóságos párbeszéd jön létre a ciklus versei között. Nem cél ezen a helyen a két vers részletes elemzése, sokkal inkább a központi fogalmakra érdemes irányítani a figyelmet. Úgy gondolom, hogy ezen a ponton fontos együtt, az egész osztállyal megbeszélni a csapatok által készített ábrákat.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Ez az adornói mondat olyannyira része a holokausztról szóló diskurzusnak, hogy kihagyhatatlannak találtam a probléma </w:t>
            </w: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felvetését, ráadásul az a személyes tapasztalatom, hogy ez a kettősség, tudniillik a lehetetlen ábrázolása és a lehetetlen ábrázolásának szükségszerűsége minden holokauszt-megjelenítés tárgyalásakor az első kérdések között merül fel.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elkészült esszékből olvassanak fel néhányat, és a kérdések alapján beszélgessünk a témáról az osztályban.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10. feladatban a csend ábrázolási lehetőségeire koncentráltunk, így elvárható, hogy a gyerekek kapcsolatot tudnak teremteni Adorno kijelentése és Pilinszky szövegformálása között. Ha ez mégsem történik meg, a frontális megbeszélés során legyen rá alkalom. Ehhez nyújt segítséget a b) feladat kérdéssora.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9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Lásd a tanulói részben vázlatosan kitöltött táblázatot!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Lásd Szalay tanulmányában a két vers részletes elemzését!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vélemények.</w:t>
            </w:r>
          </w:p>
        </w:tc>
      </w:tr>
      <w:tr w:rsidR="007B56B5" w:rsidRPr="007B56B5" w:rsidTr="007B56B5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Reflektálás</w:t>
            </w:r>
          </w:p>
        </w:tc>
      </w:tr>
      <w:tr w:rsidR="007B56B5" w:rsidRPr="007B56B5" w:rsidTr="007B56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reflektálás szakaszában visszacsatolunk oda, ahonnan elindultunk, mert arra vagyunk kíváncsiak elsősorban, hogy az órákon tapasztalt, tanult, megélt anyag eredményezett-e a gondolkodásunkban valamilyen változást.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14. feladat fontos visszajelzés a tanárnak arról, hogy milyen kérdések maradtak a gyerekekben a témával kapcsolatban.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9B2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munkacsoportok kreativitásától függően változó megoldások születnek.</w:t>
            </w:r>
          </w:p>
          <w:p w:rsidR="007B56B5" w:rsidRPr="007B56B5" w:rsidRDefault="007B56B5" w:rsidP="007B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Fontos (különösen a 15. pontnál, a házi feladatnál), hogy ebben a szakaszban ne a munkák minőségét, hanem a gondolati tartalmát értékeljük.</w:t>
            </w:r>
          </w:p>
        </w:tc>
      </w:tr>
    </w:tbl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Eszközigény: 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alkotócsoportonként egyPilinszky-kötet, fénymásolt szövegek, csomagolópapír, kartonkártyák, gyurmaragasztó, papírragasztó, író- és rajzeszközök</w:t>
      </w:r>
    </w:p>
    <w:p w:rsidR="007B56B5" w:rsidRPr="007B56B5" w:rsidRDefault="007B56B5" w:rsidP="007B56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305675" cy="5876925"/>
            <wp:effectExtent l="19050" t="0" r="9525" b="0"/>
            <wp:docPr id="121" name="Kép 121" descr="http://arkadia.pte.hu/fajlok/Screen%20shot%202011-03-15%20at%208_11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arkadia.pte.hu/fajlok/Screen%20shot%202011-03-15%20at%208_11_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Felhasznált irodalom: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Pilinszky János összegyűjtött versei, Szépirodalmi Könyvkiadó, Bp. 1987.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Beszélgetések Pilinszky Jánossal, (szerk.: Török Endre), Magvető könyvkiadó, Bp. 1983.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Gintli Tibor, Schein Gábor: Az irodalom rövid története, Jelenkor Kiadó, Pécs, 2007.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Senkiföldjén – In memoriam Pilinszky János, (szerk.: Hafner zoltán), Nap Kiadó, Bp. 2000.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Tüskés Tibor: Pilinszky János, Kráter Műhely Egyesület, Bp. 1996.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Tolcsvay Nagy Gábor: Pilinszky János, Kalligram Könyvkiadó, Pozsony, 2002.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Tegyi Tibor: Drámaóra-tervezet egy műhelymunka fényében, in: letoltes.drama.hu/DPM/1991-2000/1999.k.pdf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Pethőné Nagy Csilla: Módszertani kézikönyv, Korona kiadó, Bp. 2005.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Modulterv – tanulói oldal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modul témája, célja: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Pilinszky János egyetlen versciklusával foglalkozunk, a címe: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 KZ-láger falára,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 a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Harmadnapon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verseskötet második része. A vizsgálatot ezúttal a holokauszt szempontjából végezzük el, amelyben Szalay Dávid tanulmánya lesz segítségünkre, továbbá választ keresünk arra is, hogy melyek azok a megközelítési utak, ábrázolási lehetőségek, amelyek a leghitelesebben szólalnak meg a holokausztról.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FCC9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FCC9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 Ráhangolódás</w:t>
      </w:r>
    </w:p>
    <w:p w:rsidR="007B56B5" w:rsidRPr="007B56B5" w:rsidRDefault="007B56B5" w:rsidP="007B56B5">
      <w:pPr>
        <w:shd w:val="clear" w:color="auto" w:fill="FFCC9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feladat 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66750" cy="333375"/>
            <wp:effectExtent l="19050" t="0" r="0" b="0"/>
            <wp:docPr id="122" name="Kép 122" descr="http://arkadia.pte.hu/fajlok/Screen%20shot%202011-03-15%20at%208_14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arkadia.pte.hu/fajlok/Screen%20shot%202011-03-15%20at%208_14_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Olvassátok el az előttetek lévő versrészletet, majd hangosítsátok ki a farkas gondolatait!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Hol volt, hol nem volt,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élt egyszer egy magányos farkas.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Magányosabb az angyaloknál.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Elvetődött egyszer egy faluba,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és beleszeretett az első házba, amit meglátott.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Már a falát is megszerette,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kőművesek simogatását,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de az ablak megállította.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szobában emberek ültek.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Istenen kívül soha senki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szépnek nem látta őket,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mint ez a tisztaszívű állat.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Éjszaka aztán be is ment a házba,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megállt a szoba közepén,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s nem mozdult onnan soha többé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feladat 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33475" cy="485775"/>
            <wp:effectExtent l="19050" t="0" r="9525" b="0"/>
            <wp:docPr id="123" name="Kép 123" descr="http://arkadia.pte.hu/fajlok/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arkadia.pte.hu/fajlok/2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a) Írjatok a vershez még két sort!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95325" cy="419100"/>
            <wp:effectExtent l="19050" t="0" r="9525" b="0"/>
            <wp:docPr id="124" name="Kép 124" descr="http://arkadia.pte.hu/fajlok/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arkadia.pte.hu/fajlok/2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b) Vessétek össze a ti szövegeteket az eredeti befejezéssel, és fogalmazzátok meg érzéseiteket!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Nyitott szemmel állt egész éjszaka,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S reggel is, mikor agyonverték.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04850" cy="438150"/>
            <wp:effectExtent l="19050" t="0" r="0" b="0"/>
            <wp:docPr id="125" name="Kép 125" descr="http://arkadia.pte.hu/fajlok/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arkadia.pte.hu/fajlok/2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1. Miért éppen „farkas” a főszereplője ennek a versnek?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2. Mennyiben tér el a szokásos farkasábrázolásoktól?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 Miért verik agyon?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4. Tudják-e a farkasról a falubeliek, hogy „tisztaszívű állat”?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5. Mi az, amit tudnak a farkasról?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6. Milyen műfaji hagyományt idéz fel a szöveg?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09625" cy="476250"/>
            <wp:effectExtent l="19050" t="0" r="9525" b="0"/>
            <wp:docPr id="126" name="Kép 126" descr="http://arkadia.pte.hu/fajlok/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arkadia.pte.hu/fajlok/2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csoport írjon fel a kartonkártyákra két olyan fogalmat, amiről úgy érzitek, hogy megfelelően sűríti a műben megjelenő tartalmakat!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42950" cy="428625"/>
            <wp:effectExtent l="19050" t="0" r="0" b="0"/>
            <wp:docPr id="127" name="Kép 127" descr="http://arkadia.pte.hu/fajlok/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arkadia.pte.hu/fajlok/2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a verset Pilinszky János írta, és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Fabula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címe. Hogyan értelmezitek a verset a teljes szöveg és a szerző ismeretében?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CC6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CC6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7B56B5" w:rsidRPr="007B56B5" w:rsidRDefault="007B56B5" w:rsidP="007B56B5">
      <w:pPr>
        <w:shd w:val="clear" w:color="auto" w:fill="CC6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33425" cy="438150"/>
            <wp:effectExtent l="19050" t="0" r="9525" b="0"/>
            <wp:docPr id="128" name="Kép 128" descr="http://arkadia.pte.hu/fajlok/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arkadia.pte.hu/fajlok/2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csomagolópapírra készítsétek el a téma pókhálóábráját! Gondolatébresztőnek kaptok néhány képet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677150" cy="2419350"/>
            <wp:effectExtent l="19050" t="0" r="0" b="0"/>
            <wp:docPr id="129" name="Kép 129" descr="http://arkadia.pte.hu/fajlok/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arkadia.pte.hu/fajlok/2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04850" cy="371475"/>
            <wp:effectExtent l="19050" t="0" r="0" b="0"/>
            <wp:docPr id="130" name="Kép 130" descr="http://arkadia.pte.hu/fajlok/2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arkadia.pte.hu/fajlok/21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 feladatnak kaptátok, hogy a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Harmadnapon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kötetből olvassátok el újra a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Harbach 1944, Francia fogoly, Egy KZ-láger falára, Ravensbrücki passió, Harmadnapon, Frankfurt, A szerelem sivataga, Apokrif, 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Félmúlt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verseket, majd valamely általatok választott szempont szerint csoportosítsátok őket. Ismertessétek a gondolatmeneteteket!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38175" cy="438150"/>
            <wp:effectExtent l="19050" t="0" r="9525" b="0"/>
            <wp:docPr id="131" name="Kép 131" descr="http://arkadia.pte.hu/fajlok/2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arkadia.pte.hu/fajlok/21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2160" cy="3025140"/>
            <wp:effectExtent l="19050" t="0" r="0" b="0"/>
            <wp:wrapSquare wrapText="bothSides"/>
            <wp:docPr id="26" name="Kép 2" descr="http://arkadia.pte.hu/fajlok/2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kadia.pte.hu/fajlok/21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következőkben Szalay Dávid Pilinszky-tanulmánya segítségével dolgozzuk fel a verseket. A tanulmányíró háromfelé osztotta a tárgyalt műveket aszerint, hogy a holokauszt témáját milyen eszközökkel közelítik meg.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csapat ugyanazt a hat verset kapja csoportosítva. Ábrázoljátok a halmazábrán a lehetséges hasonlóságokat és különbségeket!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I.: Harbach 1944, Francia fogoly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II.: Ravensbrücki passió, Harmadnapon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III.: Szerelem sivataga, Félmúlt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257550" cy="3324225"/>
            <wp:effectExtent l="19050" t="0" r="0" b="0"/>
            <wp:docPr id="132" name="Kép 132" descr="http://arkadia.pte.hu/fajlok/2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arkadia.pte.hu/fajlok/21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71575" cy="476250"/>
            <wp:effectExtent l="19050" t="0" r="9525" b="0"/>
            <wp:docPr id="133" name="Kép 133" descr="http://arkadia.pte.hu/fajlok/2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arkadia.pte.hu/fajlok/21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Olvassátok el az egyes verspárokhoz tartozó tanulmányrészleteket, és vessétek össze a halmazábrátokkal. Tapasztalataitokat küldött segítségével beszéljétek meg a többi csoporttal úgy, hogy az 1-2., a 3-4., és az 5-6. csoport cseréljen egy-egy embert az információátadás idejére.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I. „a versekből két idősík (a múlt és a jelen) jelenléte mutatható ki. Összeköti a verseket az antropomorfizációkkal tarkított metaforizáló versnyelv is. Ennek működésére, funkciójára a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Francia fogoly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című vers nyújtja a legjobb példát. Jól követhető, hogy a kifejezésmód egyszerűsége, élőbeszédszerű volta és a rímtől s a ritmustól eltekintve epikussága hogyan lesz egyre poétikusabb, hogyan uralkodik el rajta a metaforikusság. Az egyre fokozódó metaforizálás a versbeli szubjektumok kínjainak megragadásánál, részletezésénél van jelen a leginkább, funkciója ezáltal segítség egyfajta részletező körülíráshoz, megragadási kísérlethez(….)Ha a verseket tematikai szempontból vizsgáljuk, akkor hasonlóságokat ismerhetünk fel bennük a memoárírók műveiben leírtakkal. A versek fő témája az ösztönlénnyé, állattá alacsonyodás; a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Harbach 1944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éjjeli víziójában a rúd elé fogás, a „szekér” szó, a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„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szimatolnák” ige, a „vályú” és a „karám” szavak fejezik ki, míg a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Francia fogoly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a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Frankfurt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című versek explicite tematizálják azt. (…)Annak ellenére, hogy a visszaemlékezések tükrében e versek hitelesen idézik fel a lágerlakókban lejátszódó pszichológiai folyamatokat, leginkább a holokauszt irodalmi szempontból kevésbé értékes műveire emlékeztetnek azáltal, hogy utólagos, humanista nézőpontból tekintenek az eseményekre, s jellemző rájuk az ún. „panaszos” retorika. Pilinszky e három versében olyan lírai én található, amely saját,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kívülálló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szemszögéből szemléli az eseményeket. A holokauszt előtti, humanista perspektívából tekintő én ütközteti össze addigi élményeivel, világlátásával a megtapasztaltakat. S ez a látványos összeütköztetés feszültségbe kerül a láger tapasztalatával; a tábor világában épp az az elembertelenedés, beszűkült tudatállapot volt természetes, amin a versek lírai énje megrökönyödik. A jól sikerült holokauszt-memoárok épp szenvtelenségük, hideg távolságtartásuk által tudnak valamit közvetíteni a holokauszt határhelyzeteinek „lényegéből”, s éppen ez a valami vész el a fent tárgyalt versek esetében”.</w:t>
      </w:r>
    </w:p>
    <w:p w:rsidR="007B56B5" w:rsidRPr="007B56B5" w:rsidRDefault="007B56B5" w:rsidP="007B56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II. „Általánosságban elmondható róluk, hogy az előző csoport verseivel ellentétben nincs meg bennük a visszaemlékező nézőpont, helyette a tanúságtevő én jelenléte, a jelen idő dominál bennük, a poétikai eszközöket tekintve pedig visszaszorul a túlrészletező leírás, a metaforizáció, helyette visszafogottabb, tárgyiasabb hang dominál.(…) A </w:t>
      </w:r>
      <w:r w:rsidRPr="007B56B5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Ravensbrücki passió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című versből a lágerversek első csoportját alkotó költemények zaklatottsága, felháborodása, megdöbbenése teljesen hiányzik, ebből következik, hogy a humanista perspektívából szemlélő holokauszt előtti én jelenléte belőle már nem kimutatható. Kihagyásai, sűrítései miatt eldönthetetlen, hogy a benne szereplő szubjektum kivégzéseként kell-e olvasnunk, vagy pedig a szubjektum végkimerültség miatt bekövetkezett halálának a megjelenítéseként. </w:t>
      </w:r>
    </w:p>
    <w:p w:rsidR="007B56B5" w:rsidRPr="007B56B5" w:rsidRDefault="007B56B5" w:rsidP="007B56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 különleges igeidejére többen is felfigyeltek már, számunkra ez azért fontos, mert általa az események ábrázolásába vetett hit megkérdőjeleződése válik kiolvashatóvá a versből. A fogoly kivégzése vagy a halál pillanata hiányzik, elveszett az első két versszak jelen ideje és a harmadik versszak múlt ideje közti időben. (…) A jelen időben való megörökítés kísérlete már szakít az utólagos nézőponttal, aminek alkalmazása azzal a </w:t>
      </w: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veszéllyel jár, hogy mivel a holokauszt világának végét grammatikailag is tudatosítja, ezért a felejtést, a holokauszt tapasztalatainak zárójelbe tételét segíti elő. (…) A vers másik domináns tulajdonsága a metaforikus versnyelv visszaszorítása. A holokauszt-diskurzus meglátásai alapján a metaforával s általában a költői eszközökkel szemben tanúsított bizalmatlanság két okra vezethető vissza. Az egyik probléma, a holokauszt rendkívüliségének, egyediségének a tapasztalata, amely problematikussá teszi az összehasonlítást, az összemérést.”</w:t>
      </w:r>
    </w:p>
    <w:p w:rsidR="007B56B5" w:rsidRPr="007B56B5" w:rsidRDefault="007B56B5" w:rsidP="007B56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III. „A ciklusban előrehaladva a versek elveszítik történelmi konkrétságukat, a holokausztra való konkrét utalást nem tartalmaznak. Ám már Bori Imre is felfigyelt a versek azon tulajdonságára, hogy (főleg motívumaik által) megidézik azt a hat verset, amelyek konkrétabban a holokauszt tematikájával foglalkoznak. (Bori 1968) A versek közötti kapcsolat, a visszautalás az emlékezés eszközévé válik, s lehetővé teszi a verseknek a holokauszt felől történő olvasását. </w:t>
      </w:r>
    </w:p>
    <w:p w:rsidR="007B56B5" w:rsidRPr="007B56B5" w:rsidRDefault="007B56B5" w:rsidP="007B56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Irwing Howe tanulmányában a holokauszt és a próza viszonyát elemezve hasonló következtetésre jut. A haláltáborok világát nem tartja regénybe illő témának, szerinte csak úgy lehet írni a holokausztról, ha a megsemmisítések csak implicit módon jelennek meg, mintegy annak árnyékában történik az elbeszélés. (Howe 1989, 252-271.) </w:t>
      </w:r>
    </w:p>
    <w:p w:rsidR="007B56B5" w:rsidRPr="007B56B5" w:rsidRDefault="007B56B5" w:rsidP="007B56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>Pilinszky e versei – utalásaik révén – a holokauszt árnyékából beszélnek hozzánk, de fenntartják a más nézőpontból történő olvasás lehetőségét is. Mégis, a holokausztra mint tömeges megsemmisítésre csak e csoport verseiben találhatunk utalásokat.”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09650" cy="457200"/>
            <wp:effectExtent l="19050" t="0" r="0" b="0"/>
            <wp:docPr id="134" name="Kép 134" descr="http://arkadia.pte.hu/fajlok/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arkadia.pte.hu/fajlok/21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tanulmányrészletek segítségével töltsétek ki a táblázatot!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8448675" cy="3733800"/>
            <wp:effectExtent l="19050" t="0" r="9525" b="0"/>
            <wp:docPr id="135" name="Kép 135" descr="http://arkadia.pte.hu/fajlok/2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arkadia.pte.hu/fajlok/21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19150" cy="457200"/>
            <wp:effectExtent l="19050" t="0" r="0" b="0"/>
            <wp:docPr id="136" name="Kép 136" descr="http://arkadia.pte.hu/fajlok/2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arkadia.pte.hu/fajlok/21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Szalay Dávid Heller Ágnes filozófus esszéjét felidézve írja a következőket: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>„A holokausztot szerinte négyféle csönd veszi körül: a bűntudat csöndje, a szégyen hallgatása, az iszonyat némasága, és az értelmetlenség csöndje. Ebből a négyféle csöndből Pilinszky versében három jelenik meg: a bűntudat csöndje, az iszonyat némasága valamint az értelmetlenség csöndje. A bűntudat csöndje véleménye szerint abban a tényben érhető tetten, hogy a világ néma maradt, míg a holokauszt megtörtént, az áldozatok csöndben haltak meg, megszakítva ezzel azt az emberiséggel egyidős jellemzőt, hogy az ellenség megölése mindig nyilvános cselekedet volt. Az iszonyat csöndjét a tehetetlenség csöndjéből eredezteti. A tehetetlenség abból fakad, hogy a holokauszt borzalmait nem lehet leírni. Azok a borzalmak, amelyek leírhatók, mindig csak összehasonlítások, másolatai az eredetinek. A holokausztot viszont eredendő dolognak tartja, a végső iszonyat metaforájának keresztelve el azt, amelynek fokozására, tömörítésére, gazdagítására nincsenek költői eszközök. Az utolsó csend az értelmetlenség csendje. A holokauszt szerinte az abszolút értelmetlenség, sem megmagyarázni, sem megérteni nem lehet. Nem volt célja, és nem lehet integrálni a történelembe sem.”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Mutassátok ki, hogyan értelmezhető ez a csönd-esztétika az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Apokrif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</w:t>
      </w:r>
      <w:r w:rsidRPr="007B5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Félmúlt</w:t>
      </w: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versekben!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Készítsétek el mindkét vers gondolkodástérképet a két hívószó köré!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6153150" cy="1276350"/>
            <wp:effectExtent l="19050" t="0" r="0" b="0"/>
            <wp:docPr id="137" name="Kép 137" descr="http://arkadia.pte.hu/fajlok/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arkadia.pte.hu/fajlok/21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11. feladat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81050" cy="476250"/>
            <wp:effectExtent l="19050" t="0" r="0" b="0"/>
            <wp:docPr id="138" name="Kép 138" descr="http://arkadia.pte.hu/fajlok/2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arkadia.pte.hu/fajlok/211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a) Theodor Adorno német filozófus híressé vált gondolata: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>„Auschwitz után nem lehet költeményeket írni.”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esszében fogalmazzátok meg a véleményeteket erről a gondolatról!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23900" cy="419100"/>
            <wp:effectExtent l="19050" t="0" r="0" b="0"/>
            <wp:docPr id="139" name="Kép 139" descr="http://arkadia.pte.hu/fajlok/2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arkadia.pte.hu/fajlok/21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b) Elképzelhetőek-e olyan jelenségek a világban, amelyeket képtelenség vagy nagyon nehéz művészileg ábrázolni? Elmondható-e az elmondhatatlan?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ábrázolási lehetőségeit ismeritek a holokausztnak?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Vannak-e (esztétikai, etikai) veszélyei a művészi megjelenítésnek?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hatáskeltés tekintetében a képi vagy a verbális eszközök érnek-e el nagyobb hatást?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Mi a véleményetek a holokauszt filmes megjelenítéséről?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kapcsolatot fedeztek fel Pilinszky holokausztról szóló versei és Adorno kijelentése között (gondoljatok a 10. feladat tapasztalataira)?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               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 feladat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62000" cy="466725"/>
            <wp:effectExtent l="19050" t="0" r="0" b="0"/>
            <wp:docPr id="140" name="Kép 140" descr="http://arkadia.pte.hu/fajlok/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arkadia.pte.hu/fajlok/212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Adjon át minden csoport egy általa választott másik csoportnak a tábláról egy-egy fogalomkártyát, és készítse el az adott fogalom szoborkompozícióját! Lehetőleg mindenki vegyen részt a munkában!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13. feladat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52475" cy="466725"/>
            <wp:effectExtent l="19050" t="0" r="9525" b="0"/>
            <wp:docPr id="141" name="Kép 141" descr="http://arkadia.pte.hu/fajlok/2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arkadia.pte.hu/fajlok/212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Készítsetek animációs filmforgatókönyvet a </w:t>
      </w:r>
      <w:r w:rsidRPr="007B5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Fabula</w:t>
      </w: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című vers alapján, a film címe „Csend” legyen, meséljétek el, milyen színeket használnátok, milyen képi 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megjelenítésben gondolkodnátok (készíthettek vázlatrajzokat), megjelenne-e a szöveg valamilyen formában, vagy némafilmet készítenétek, használnátok-e zenei aláfestést vagy egyéb hangeffekteket?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14. feladat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00100" cy="457200"/>
            <wp:effectExtent l="19050" t="0" r="0" b="0"/>
            <wp:docPr id="142" name="Kép 142" descr="http://arkadia.pte.hu/fajlok/2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arkadia.pte.hu/fajlok/212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Töltsétek ki a kilépőkártyát!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Véleményem szerint az órákon vizsgált téma legfontosabb kérdése az volt...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Újszerű gondolat volt számomra…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legtöbb nehézséget az a feladat okozta…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a feladat tetszett leginkább…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15. feladat</w:t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952625" cy="476250"/>
            <wp:effectExtent l="19050" t="0" r="9525" b="0"/>
            <wp:docPr id="143" name="Kép 143" descr="http://arkadia.pte.hu/fajlok/2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arkadia.pte.hu/fajlok/212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5" w:rsidRPr="007B56B5" w:rsidRDefault="007B56B5" w:rsidP="007B56B5">
      <w:pPr>
        <w:shd w:val="clear" w:color="auto" w:fill="FA9B2B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Készítsetek három képből álló illusztrációt a </w:t>
      </w:r>
      <w:r w:rsidRPr="007B5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Fabula</w:t>
      </w:r>
      <w:r w:rsidRPr="007B56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című vershez!</w:t>
      </w:r>
    </w:p>
    <w:p w:rsidR="007B56B5" w:rsidRPr="007B56B5" w:rsidRDefault="007B56B5" w:rsidP="007B56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6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7B56B5" w:rsidRDefault="007B56B5" w:rsidP="007B56B5"/>
    <w:sectPr w:rsidR="005A3B3A" w:rsidRPr="007B56B5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E09"/>
    <w:multiLevelType w:val="multilevel"/>
    <w:tmpl w:val="8EEA49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549"/>
    <w:multiLevelType w:val="multilevel"/>
    <w:tmpl w:val="9654AD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B734A"/>
    <w:multiLevelType w:val="multilevel"/>
    <w:tmpl w:val="FFA64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C2E8B"/>
    <w:multiLevelType w:val="multilevel"/>
    <w:tmpl w:val="84068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93BDD"/>
    <w:multiLevelType w:val="multilevel"/>
    <w:tmpl w:val="932CA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57AD3"/>
    <w:multiLevelType w:val="multilevel"/>
    <w:tmpl w:val="8CD65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58"/>
    <w:multiLevelType w:val="multilevel"/>
    <w:tmpl w:val="C5B2C03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D3452"/>
    <w:multiLevelType w:val="multilevel"/>
    <w:tmpl w:val="C59447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834"/>
    <w:multiLevelType w:val="multilevel"/>
    <w:tmpl w:val="06C892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43913"/>
    <w:multiLevelType w:val="multilevel"/>
    <w:tmpl w:val="9606C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90E47"/>
    <w:multiLevelType w:val="multilevel"/>
    <w:tmpl w:val="DC90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30C5C"/>
    <w:multiLevelType w:val="multilevel"/>
    <w:tmpl w:val="990E4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C2B76"/>
    <w:multiLevelType w:val="multilevel"/>
    <w:tmpl w:val="F2042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62F96"/>
    <w:multiLevelType w:val="multilevel"/>
    <w:tmpl w:val="7200F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050DD"/>
    <w:multiLevelType w:val="multilevel"/>
    <w:tmpl w:val="CF3A6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82E69"/>
    <w:multiLevelType w:val="multilevel"/>
    <w:tmpl w:val="7234C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6425E"/>
    <w:multiLevelType w:val="multilevel"/>
    <w:tmpl w:val="BF6630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17F7B"/>
    <w:multiLevelType w:val="multilevel"/>
    <w:tmpl w:val="B376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57765"/>
    <w:multiLevelType w:val="multilevel"/>
    <w:tmpl w:val="62A24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84923"/>
    <w:multiLevelType w:val="multilevel"/>
    <w:tmpl w:val="F5FE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7262A"/>
    <w:multiLevelType w:val="multilevel"/>
    <w:tmpl w:val="CA663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269E4"/>
    <w:multiLevelType w:val="multilevel"/>
    <w:tmpl w:val="311A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E157F"/>
    <w:multiLevelType w:val="multilevel"/>
    <w:tmpl w:val="D444C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212D1"/>
    <w:multiLevelType w:val="multilevel"/>
    <w:tmpl w:val="1E923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C5C11"/>
    <w:multiLevelType w:val="multilevel"/>
    <w:tmpl w:val="601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23"/>
  </w:num>
  <w:num w:numId="7">
    <w:abstractNumId w:val="13"/>
  </w:num>
  <w:num w:numId="8">
    <w:abstractNumId w:val="18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17"/>
  </w:num>
  <w:num w:numId="14">
    <w:abstractNumId w:val="24"/>
  </w:num>
  <w:num w:numId="15">
    <w:abstractNumId w:val="22"/>
  </w:num>
  <w:num w:numId="16">
    <w:abstractNumId w:val="5"/>
  </w:num>
  <w:num w:numId="17">
    <w:abstractNumId w:val="4"/>
  </w:num>
  <w:num w:numId="18">
    <w:abstractNumId w:val="3"/>
  </w:num>
  <w:num w:numId="19">
    <w:abstractNumId w:val="16"/>
  </w:num>
  <w:num w:numId="20">
    <w:abstractNumId w:val="14"/>
  </w:num>
  <w:num w:numId="21">
    <w:abstractNumId w:val="0"/>
  </w:num>
  <w:num w:numId="22">
    <w:abstractNumId w:val="9"/>
  </w:num>
  <w:num w:numId="23">
    <w:abstractNumId w:val="21"/>
  </w:num>
  <w:num w:numId="24">
    <w:abstractNumId w:val="1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32DCA"/>
    <w:rsid w:val="001C2C66"/>
    <w:rsid w:val="00332DCA"/>
    <w:rsid w:val="003D701B"/>
    <w:rsid w:val="006C573A"/>
    <w:rsid w:val="006E6DD8"/>
    <w:rsid w:val="0070456F"/>
    <w:rsid w:val="0073607E"/>
    <w:rsid w:val="007B56B5"/>
    <w:rsid w:val="008C603B"/>
    <w:rsid w:val="00AA036C"/>
    <w:rsid w:val="00B54456"/>
    <w:rsid w:val="00B82EE6"/>
    <w:rsid w:val="00E46B1C"/>
    <w:rsid w:val="00EC4BDF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2781</Words>
  <Characters>19190</Characters>
  <Application>Microsoft Office Word</Application>
  <DocSecurity>0</DocSecurity>
  <Lines>159</Lines>
  <Paragraphs>43</Paragraphs>
  <ScaleCrop>false</ScaleCrop>
  <Company>Eross Zrt.</Company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2017-03-21T06:42:00Z</dcterms:created>
  <dcterms:modified xsi:type="dcterms:W3CDTF">2017-03-21T06:42:00Z</dcterms:modified>
</cp:coreProperties>
</file>